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1CF6B" w14:textId="77777777" w:rsidR="005D0B0D" w:rsidRPr="005D0B0D" w:rsidRDefault="005D0B0D" w:rsidP="005D0B0D">
      <w:pPr>
        <w:rPr>
          <w:rFonts w:ascii="Arial" w:hAnsi="Arial" w:cs="Arial"/>
          <w:color w:val="000000"/>
        </w:rPr>
      </w:pPr>
    </w:p>
    <w:p w14:paraId="197EFA24" w14:textId="77777777" w:rsidR="005D0B0D" w:rsidRPr="001C5FDA" w:rsidRDefault="005D0B0D" w:rsidP="001C5FDA">
      <w:pPr>
        <w:pStyle w:val="Heading1"/>
        <w:rPr>
          <w:rFonts w:asciiTheme="minorHAnsi" w:hAnsiTheme="minorHAnsi" w:cstheme="minorHAnsi"/>
        </w:rPr>
      </w:pPr>
      <w:r w:rsidRPr="001C5FDA">
        <w:rPr>
          <w:rFonts w:asciiTheme="minorHAnsi" w:hAnsiTheme="minorHAnsi" w:cstheme="minorHAnsi"/>
          <w:color w:val="auto"/>
          <w:highlight w:val="lightGray"/>
        </w:rPr>
        <w:t>(Name of organisation)</w:t>
      </w:r>
      <w:r w:rsidRPr="001C5FDA">
        <w:rPr>
          <w:rFonts w:asciiTheme="minorHAnsi" w:hAnsiTheme="minorHAnsi" w:cstheme="minorHAnsi"/>
          <w:color w:val="auto"/>
        </w:rPr>
        <w:t xml:space="preserve"> </w:t>
      </w:r>
      <w:r w:rsidRPr="001C5FDA">
        <w:rPr>
          <w:rFonts w:asciiTheme="minorHAnsi" w:hAnsiTheme="minorHAnsi" w:cstheme="minorHAnsi"/>
        </w:rPr>
        <w:t>Confidentiality Policy</w:t>
      </w:r>
    </w:p>
    <w:p w14:paraId="374EE862" w14:textId="77777777" w:rsidR="005D0B0D" w:rsidRPr="001C5FDA" w:rsidRDefault="005D0B0D" w:rsidP="005D0B0D">
      <w:pPr>
        <w:rPr>
          <w:rFonts w:asciiTheme="minorHAnsi" w:hAnsiTheme="minorHAnsi" w:cstheme="minorHAnsi"/>
          <w:sz w:val="20"/>
          <w:szCs w:val="48"/>
        </w:rPr>
      </w:pPr>
    </w:p>
    <w:p w14:paraId="6935BF02" w14:textId="77777777" w:rsidR="005D0B0D" w:rsidRPr="001C5FDA" w:rsidRDefault="005D0B0D" w:rsidP="001C5FDA">
      <w:pPr>
        <w:pStyle w:val="Subtitle"/>
        <w:spacing w:after="0"/>
      </w:pPr>
      <w:r w:rsidRPr="001C5FDA">
        <w:t>General principles</w:t>
      </w:r>
    </w:p>
    <w:p w14:paraId="4DED8D89" w14:textId="77777777" w:rsidR="005D0B0D" w:rsidRPr="001C5FDA" w:rsidRDefault="005D0B0D" w:rsidP="001C5FDA">
      <w:pPr>
        <w:numPr>
          <w:ilvl w:val="12"/>
          <w:numId w:val="0"/>
        </w:numPr>
        <w:ind w:left="708" w:hanging="708"/>
        <w:rPr>
          <w:rFonts w:asciiTheme="minorHAnsi" w:hAnsiTheme="minorHAnsi" w:cstheme="minorHAnsi"/>
        </w:rPr>
      </w:pPr>
    </w:p>
    <w:p w14:paraId="2D5BAA7F" w14:textId="16A31D9E" w:rsidR="00B530BB" w:rsidRPr="00F81552" w:rsidRDefault="005D0B0D" w:rsidP="00F81552">
      <w:pPr>
        <w:autoSpaceDE w:val="0"/>
        <w:autoSpaceDN w:val="0"/>
        <w:adjustRightInd w:val="0"/>
        <w:rPr>
          <w:rFonts w:asciiTheme="minorHAnsi" w:hAnsiTheme="minorHAnsi" w:cstheme="minorHAnsi"/>
          <w:lang w:eastAsia="en-GB"/>
        </w:rPr>
      </w:pPr>
      <w:r w:rsidRPr="00F81552">
        <w:rPr>
          <w:rFonts w:asciiTheme="minorHAnsi" w:hAnsiTheme="minorHAnsi" w:cstheme="minorHAnsi"/>
          <w:highlight w:val="lightGray"/>
        </w:rPr>
        <w:t>(Name of organisation)</w:t>
      </w:r>
      <w:r w:rsidRPr="00F81552">
        <w:rPr>
          <w:rFonts w:asciiTheme="minorHAnsi" w:hAnsiTheme="minorHAnsi" w:cstheme="minorHAnsi"/>
        </w:rPr>
        <w:t xml:space="preserve"> recognises that colleagues (employees, volunteers, truste</w:t>
      </w:r>
      <w:r w:rsidR="001C5FDA" w:rsidRPr="00F81552">
        <w:rPr>
          <w:rFonts w:asciiTheme="minorHAnsi" w:hAnsiTheme="minorHAnsi" w:cstheme="minorHAnsi"/>
        </w:rPr>
        <w:t>e</w:t>
      </w:r>
      <w:r w:rsidRPr="00F81552">
        <w:rPr>
          <w:rFonts w:asciiTheme="minorHAnsi" w:hAnsiTheme="minorHAnsi" w:cstheme="minorHAnsi"/>
        </w:rPr>
        <w:t xml:space="preserve">s, secondees and students) gain information about individuals and organisations </w:t>
      </w:r>
      <w:proofErr w:type="gramStart"/>
      <w:r w:rsidRPr="00F81552">
        <w:rPr>
          <w:rFonts w:asciiTheme="minorHAnsi" w:hAnsiTheme="minorHAnsi" w:cstheme="minorHAnsi"/>
        </w:rPr>
        <w:t>during the course of</w:t>
      </w:r>
      <w:proofErr w:type="gramEnd"/>
      <w:r w:rsidRPr="00F81552">
        <w:rPr>
          <w:rFonts w:asciiTheme="minorHAnsi" w:hAnsiTheme="minorHAnsi" w:cstheme="minorHAnsi"/>
        </w:rPr>
        <w:t xml:space="preserve"> their work or activities. In most cases such information will not be stated as </w:t>
      </w:r>
      <w:r w:rsidR="001C5FDA" w:rsidRPr="00F81552">
        <w:rPr>
          <w:rFonts w:asciiTheme="minorHAnsi" w:hAnsiTheme="minorHAnsi" w:cstheme="minorHAnsi"/>
        </w:rPr>
        <w:t>confidential,</w:t>
      </w:r>
      <w:r w:rsidR="00B530BB" w:rsidRPr="00F81552">
        <w:rPr>
          <w:rFonts w:asciiTheme="minorHAnsi" w:hAnsiTheme="minorHAnsi" w:cstheme="minorHAnsi"/>
        </w:rPr>
        <w:t xml:space="preserve"> and colleagues must </w:t>
      </w:r>
      <w:r w:rsidRPr="00F81552">
        <w:rPr>
          <w:rFonts w:asciiTheme="minorHAnsi" w:hAnsiTheme="minorHAnsi" w:cstheme="minorHAnsi"/>
        </w:rPr>
        <w:t>exercise common sense and discretion in identifying whethe</w:t>
      </w:r>
      <w:r w:rsidR="00B530BB" w:rsidRPr="00F81552">
        <w:rPr>
          <w:rFonts w:asciiTheme="minorHAnsi" w:hAnsiTheme="minorHAnsi" w:cstheme="minorHAnsi"/>
        </w:rPr>
        <w:t>r this information should be communicated to others</w:t>
      </w:r>
      <w:r w:rsidRPr="00F81552">
        <w:rPr>
          <w:rFonts w:asciiTheme="minorHAnsi" w:hAnsiTheme="minorHAnsi" w:cstheme="minorHAnsi"/>
        </w:rPr>
        <w:t xml:space="preserve">. </w:t>
      </w:r>
      <w:r w:rsidR="00B530BB" w:rsidRPr="00F81552">
        <w:rPr>
          <w:rFonts w:asciiTheme="minorHAnsi" w:hAnsiTheme="minorHAnsi" w:cstheme="minorHAnsi"/>
          <w:lang w:eastAsia="en-GB"/>
        </w:rPr>
        <w:t xml:space="preserve">Information given in confidence must not be disclosed without consent unless there is a justifiable reason </w:t>
      </w:r>
      <w:r w:rsidR="001C5FDA" w:rsidRPr="00F81552">
        <w:rPr>
          <w:rFonts w:asciiTheme="minorHAnsi" w:hAnsiTheme="minorHAnsi" w:cstheme="minorHAnsi"/>
          <w:lang w:eastAsia="en-GB"/>
        </w:rPr>
        <w:t>e.g.,</w:t>
      </w:r>
      <w:r w:rsidR="00B530BB" w:rsidRPr="00F81552">
        <w:rPr>
          <w:rFonts w:asciiTheme="minorHAnsi" w:hAnsiTheme="minorHAnsi" w:cstheme="minorHAnsi"/>
          <w:lang w:eastAsia="en-GB"/>
        </w:rPr>
        <w:t xml:space="preserve"> a requirement of law or there is an overriding public interest to do so.</w:t>
      </w:r>
    </w:p>
    <w:p w14:paraId="30A888EE" w14:textId="77777777" w:rsidR="003C1453" w:rsidRPr="001C5FDA" w:rsidRDefault="003C1453" w:rsidP="001C5FDA">
      <w:pPr>
        <w:autoSpaceDE w:val="0"/>
        <w:autoSpaceDN w:val="0"/>
        <w:adjustRightInd w:val="0"/>
        <w:ind w:left="1443"/>
        <w:rPr>
          <w:rFonts w:asciiTheme="minorHAnsi" w:hAnsiTheme="minorHAnsi" w:cstheme="minorHAnsi"/>
          <w:lang w:eastAsia="en-GB"/>
        </w:rPr>
      </w:pPr>
    </w:p>
    <w:p w14:paraId="4C99CE2E" w14:textId="79672425" w:rsidR="003C1453" w:rsidRPr="001C5FDA" w:rsidRDefault="003C1453" w:rsidP="00F81552">
      <w:pPr>
        <w:autoSpaceDE w:val="0"/>
        <w:autoSpaceDN w:val="0"/>
        <w:adjustRightInd w:val="0"/>
        <w:rPr>
          <w:rFonts w:asciiTheme="minorHAnsi" w:hAnsiTheme="minorHAnsi" w:cstheme="minorHAnsi"/>
          <w:lang w:eastAsia="en-GB"/>
        </w:rPr>
      </w:pPr>
      <w:r w:rsidRPr="001C5FDA">
        <w:rPr>
          <w:rFonts w:asciiTheme="minorHAnsi" w:hAnsiTheme="minorHAnsi" w:cstheme="minorHAnsi"/>
          <w:lang w:eastAsia="en-GB"/>
        </w:rPr>
        <w:t xml:space="preserve">Confidential information includes anything that contains the means to identify a person, </w:t>
      </w:r>
      <w:r w:rsidR="001C5FDA" w:rsidRPr="001C5FDA">
        <w:rPr>
          <w:rFonts w:asciiTheme="minorHAnsi" w:hAnsiTheme="minorHAnsi" w:cstheme="minorHAnsi"/>
          <w:lang w:eastAsia="en-GB"/>
        </w:rPr>
        <w:t>e.g.,</w:t>
      </w:r>
      <w:r w:rsidRPr="001C5FDA">
        <w:rPr>
          <w:rFonts w:asciiTheme="minorHAnsi" w:hAnsiTheme="minorHAnsi" w:cstheme="minorHAnsi"/>
          <w:lang w:eastAsia="en-GB"/>
        </w:rPr>
        <w:t xml:space="preserve"> name, address, post code, date of birth, National Insurance Number, </w:t>
      </w:r>
      <w:r w:rsidR="001C5FDA" w:rsidRPr="001C5FDA">
        <w:rPr>
          <w:rFonts w:asciiTheme="minorHAnsi" w:hAnsiTheme="minorHAnsi" w:cstheme="minorHAnsi"/>
          <w:lang w:eastAsia="en-GB"/>
        </w:rPr>
        <w:t>passport,</w:t>
      </w:r>
      <w:r w:rsidRPr="001C5FDA">
        <w:rPr>
          <w:rFonts w:asciiTheme="minorHAnsi" w:hAnsiTheme="minorHAnsi" w:cstheme="minorHAnsi"/>
          <w:lang w:eastAsia="en-GB"/>
        </w:rPr>
        <w:t xml:space="preserve"> and bank details. It includes information about beliefs, commission or alleged commission of offences and other sensitive personal information as defined by the Data Protection Act. It also includes information about organisations such as confidential business plans, financial information, contracts, trade secrets and procurement information</w:t>
      </w:r>
    </w:p>
    <w:p w14:paraId="43878BA2" w14:textId="77777777" w:rsidR="00B530BB" w:rsidRPr="001C5FDA" w:rsidRDefault="00B530BB" w:rsidP="001C5FDA">
      <w:pPr>
        <w:autoSpaceDE w:val="0"/>
        <w:autoSpaceDN w:val="0"/>
        <w:adjustRightInd w:val="0"/>
        <w:rPr>
          <w:rFonts w:asciiTheme="minorHAnsi" w:hAnsiTheme="minorHAnsi" w:cstheme="minorHAnsi"/>
          <w:lang w:eastAsia="en-GB"/>
        </w:rPr>
      </w:pPr>
    </w:p>
    <w:p w14:paraId="4204A649" w14:textId="04E2A2DF" w:rsidR="005D0B0D" w:rsidRPr="001C5FDA" w:rsidRDefault="005F58CD" w:rsidP="00F81552">
      <w:pPr>
        <w:autoSpaceDE w:val="0"/>
        <w:autoSpaceDN w:val="0"/>
        <w:rPr>
          <w:rFonts w:asciiTheme="minorHAnsi" w:hAnsiTheme="minorHAnsi" w:cstheme="minorHAnsi"/>
        </w:rPr>
      </w:pPr>
      <w:r w:rsidRPr="001C5FDA">
        <w:rPr>
          <w:rFonts w:asciiTheme="minorHAnsi" w:hAnsiTheme="minorHAnsi" w:cstheme="minorHAnsi"/>
        </w:rPr>
        <w:t>Colleagues should seek advice from their line manager about confidentiality and sharing information as necessary</w:t>
      </w:r>
      <w:r w:rsidR="00F81552">
        <w:rPr>
          <w:rFonts w:asciiTheme="minorHAnsi" w:hAnsiTheme="minorHAnsi" w:cstheme="minorHAnsi"/>
        </w:rPr>
        <w:t>.</w:t>
      </w:r>
    </w:p>
    <w:p w14:paraId="476C0F98" w14:textId="77777777" w:rsidR="005D0B0D" w:rsidRPr="001C5FDA" w:rsidRDefault="005D0B0D" w:rsidP="001C5FDA">
      <w:pPr>
        <w:numPr>
          <w:ilvl w:val="12"/>
          <w:numId w:val="0"/>
        </w:numPr>
        <w:ind w:hanging="708"/>
        <w:rPr>
          <w:rFonts w:asciiTheme="minorHAnsi" w:hAnsiTheme="minorHAnsi" w:cstheme="minorHAnsi"/>
        </w:rPr>
      </w:pPr>
    </w:p>
    <w:p w14:paraId="179F023A" w14:textId="77777777" w:rsidR="005D0B0D" w:rsidRPr="001C5FDA" w:rsidRDefault="005D0B0D" w:rsidP="00F81552">
      <w:pPr>
        <w:autoSpaceDE w:val="0"/>
        <w:autoSpaceDN w:val="0"/>
        <w:rPr>
          <w:rFonts w:asciiTheme="minorHAnsi" w:hAnsiTheme="minorHAnsi" w:cstheme="minorHAnsi"/>
        </w:rPr>
      </w:pPr>
      <w:r w:rsidRPr="001C5FDA">
        <w:rPr>
          <w:rFonts w:asciiTheme="minorHAnsi" w:hAnsiTheme="minorHAnsi" w:cstheme="minorHAnsi"/>
        </w:rPr>
        <w:t>Colleagues will avoid exchanging personal information or comments about individuals with whom they have a professional relationship.</w:t>
      </w:r>
    </w:p>
    <w:p w14:paraId="327CFAC0" w14:textId="77777777" w:rsidR="00F81552" w:rsidRDefault="00F81552" w:rsidP="00F81552">
      <w:pPr>
        <w:autoSpaceDE w:val="0"/>
        <w:autoSpaceDN w:val="0"/>
        <w:rPr>
          <w:rFonts w:asciiTheme="minorHAnsi" w:hAnsiTheme="minorHAnsi" w:cstheme="minorHAnsi"/>
        </w:rPr>
      </w:pPr>
    </w:p>
    <w:p w14:paraId="1044EDAD" w14:textId="557CDED2" w:rsidR="005D0B0D" w:rsidRPr="001C5FDA" w:rsidRDefault="005D0B0D" w:rsidP="00F81552">
      <w:pPr>
        <w:autoSpaceDE w:val="0"/>
        <w:autoSpaceDN w:val="0"/>
        <w:rPr>
          <w:rFonts w:asciiTheme="minorHAnsi" w:hAnsiTheme="minorHAnsi" w:cstheme="minorHAnsi"/>
        </w:rPr>
      </w:pPr>
      <w:r w:rsidRPr="001C5FDA">
        <w:rPr>
          <w:rFonts w:asciiTheme="minorHAnsi" w:hAnsiTheme="minorHAnsi" w:cstheme="minorHAnsi"/>
        </w:rPr>
        <w:t xml:space="preserve">Talking about the private life of a colleague is to be </w:t>
      </w:r>
      <w:proofErr w:type="gramStart"/>
      <w:r w:rsidRPr="001C5FDA">
        <w:rPr>
          <w:rFonts w:asciiTheme="minorHAnsi" w:hAnsiTheme="minorHAnsi" w:cstheme="minorHAnsi"/>
        </w:rPr>
        <w:t>avoided at all times</w:t>
      </w:r>
      <w:proofErr w:type="gramEnd"/>
      <w:r w:rsidRPr="001C5FDA">
        <w:rPr>
          <w:rFonts w:asciiTheme="minorHAnsi" w:hAnsiTheme="minorHAnsi" w:cstheme="minorHAnsi"/>
        </w:rPr>
        <w:t>, unless the colleague in question has instigated the conversation.</w:t>
      </w:r>
    </w:p>
    <w:p w14:paraId="3F5EC7A3" w14:textId="77777777" w:rsidR="005D0B0D" w:rsidRPr="001C5FDA" w:rsidRDefault="005D0B0D" w:rsidP="001C5FDA">
      <w:pPr>
        <w:numPr>
          <w:ilvl w:val="12"/>
          <w:numId w:val="0"/>
        </w:numPr>
        <w:ind w:left="708" w:hanging="708"/>
        <w:rPr>
          <w:rFonts w:asciiTheme="minorHAnsi" w:hAnsiTheme="minorHAnsi" w:cstheme="minorHAnsi"/>
        </w:rPr>
      </w:pPr>
    </w:p>
    <w:p w14:paraId="321D7E20" w14:textId="77777777" w:rsidR="005D0B0D" w:rsidRPr="001C5FDA" w:rsidRDefault="005F58CD" w:rsidP="001C5FDA">
      <w:pPr>
        <w:autoSpaceDE w:val="0"/>
        <w:autoSpaceDN w:val="0"/>
        <w:rPr>
          <w:rFonts w:asciiTheme="minorHAnsi" w:hAnsiTheme="minorHAnsi" w:cstheme="minorHAnsi"/>
        </w:rPr>
      </w:pPr>
      <w:r w:rsidRPr="001C5FDA">
        <w:rPr>
          <w:rFonts w:asciiTheme="minorHAnsi" w:hAnsiTheme="minorHAnsi" w:cstheme="minorHAnsi"/>
        </w:rPr>
        <w:t xml:space="preserve">Colleagues will avoid discussing confidential information </w:t>
      </w:r>
      <w:r w:rsidR="005D0B0D" w:rsidRPr="001C5FDA">
        <w:rPr>
          <w:rFonts w:asciiTheme="minorHAnsi" w:hAnsiTheme="minorHAnsi" w:cstheme="minorHAnsi"/>
        </w:rPr>
        <w:t>about organisations or individuals in social settings.</w:t>
      </w:r>
    </w:p>
    <w:p w14:paraId="307C5729" w14:textId="77777777" w:rsidR="005D0B0D" w:rsidRPr="001C5FDA" w:rsidRDefault="005D0B0D" w:rsidP="001C5FDA">
      <w:pPr>
        <w:numPr>
          <w:ilvl w:val="12"/>
          <w:numId w:val="0"/>
        </w:numPr>
        <w:ind w:left="708" w:hanging="708"/>
        <w:rPr>
          <w:rFonts w:asciiTheme="minorHAnsi" w:hAnsiTheme="minorHAnsi" w:cstheme="minorHAnsi"/>
        </w:rPr>
      </w:pPr>
    </w:p>
    <w:p w14:paraId="2D2888F3" w14:textId="77777777" w:rsidR="005D0B0D" w:rsidRPr="001C5FDA" w:rsidRDefault="005D0B0D" w:rsidP="001C5FDA">
      <w:pPr>
        <w:autoSpaceDE w:val="0"/>
        <w:autoSpaceDN w:val="0"/>
        <w:rPr>
          <w:rFonts w:asciiTheme="minorHAnsi" w:hAnsiTheme="minorHAnsi" w:cstheme="minorHAnsi"/>
        </w:rPr>
      </w:pPr>
      <w:r w:rsidRPr="001C5FDA">
        <w:rPr>
          <w:rFonts w:asciiTheme="minorHAnsi" w:hAnsiTheme="minorHAnsi" w:cstheme="minorHAnsi"/>
        </w:rPr>
        <w:t xml:space="preserve">Colleagues will not disclose to anyone, other than their line manager, any information considered sensitive, personal, </w:t>
      </w:r>
      <w:proofErr w:type="gramStart"/>
      <w:r w:rsidRPr="001C5FDA">
        <w:rPr>
          <w:rFonts w:asciiTheme="minorHAnsi" w:hAnsiTheme="minorHAnsi" w:cstheme="minorHAnsi"/>
        </w:rPr>
        <w:t>financial</w:t>
      </w:r>
      <w:proofErr w:type="gramEnd"/>
      <w:r w:rsidRPr="001C5FDA">
        <w:rPr>
          <w:rFonts w:asciiTheme="minorHAnsi" w:hAnsiTheme="minorHAnsi" w:cstheme="minorHAnsi"/>
        </w:rPr>
        <w:t xml:space="preserve"> or private without the knowledge or consent of the individual, or an officer, in the case of an organisation.</w:t>
      </w:r>
    </w:p>
    <w:p w14:paraId="071AAFF1" w14:textId="77777777" w:rsidR="005D0B0D" w:rsidRPr="001C5FDA" w:rsidRDefault="005D0B0D" w:rsidP="001C5FDA">
      <w:pPr>
        <w:numPr>
          <w:ilvl w:val="12"/>
          <w:numId w:val="0"/>
        </w:numPr>
        <w:rPr>
          <w:rFonts w:asciiTheme="minorHAnsi" w:hAnsiTheme="minorHAnsi" w:cstheme="minorHAnsi"/>
        </w:rPr>
      </w:pPr>
    </w:p>
    <w:p w14:paraId="25DC65FA" w14:textId="1ED871E7" w:rsidR="005F58CD" w:rsidRPr="001C5FDA" w:rsidRDefault="005F58CD" w:rsidP="001C5FDA">
      <w:pPr>
        <w:autoSpaceDE w:val="0"/>
        <w:autoSpaceDN w:val="0"/>
        <w:rPr>
          <w:rFonts w:asciiTheme="minorHAnsi" w:hAnsiTheme="minorHAnsi" w:cstheme="minorHAnsi"/>
        </w:rPr>
      </w:pPr>
      <w:r w:rsidRPr="001C5FDA">
        <w:rPr>
          <w:rFonts w:asciiTheme="minorHAnsi" w:hAnsiTheme="minorHAnsi" w:cstheme="minorHAnsi"/>
        </w:rPr>
        <w:t>Where there is a statutory</w:t>
      </w:r>
      <w:r w:rsidR="005D0B0D" w:rsidRPr="001C5FDA">
        <w:rPr>
          <w:rFonts w:asciiTheme="minorHAnsi" w:hAnsiTheme="minorHAnsi" w:cstheme="minorHAnsi"/>
        </w:rPr>
        <w:t xml:space="preserve"> duty on </w:t>
      </w:r>
      <w:r w:rsidR="005D0B0D" w:rsidRPr="00F81552">
        <w:rPr>
          <w:rFonts w:asciiTheme="minorHAnsi" w:hAnsiTheme="minorHAnsi" w:cstheme="minorHAnsi"/>
          <w:highlight w:val="lightGray"/>
        </w:rPr>
        <w:t>(</w:t>
      </w:r>
      <w:r w:rsidR="00F81552" w:rsidRPr="00F81552">
        <w:rPr>
          <w:rFonts w:asciiTheme="minorHAnsi" w:hAnsiTheme="minorHAnsi" w:cstheme="minorHAnsi"/>
          <w:highlight w:val="lightGray"/>
        </w:rPr>
        <w:t>Name of organisation</w:t>
      </w:r>
      <w:r w:rsidR="005D0B0D" w:rsidRPr="00F81552">
        <w:rPr>
          <w:rFonts w:asciiTheme="minorHAnsi" w:hAnsiTheme="minorHAnsi" w:cstheme="minorHAnsi"/>
          <w:highlight w:val="lightGray"/>
        </w:rPr>
        <w:t>)</w:t>
      </w:r>
      <w:r w:rsidR="005D0B0D" w:rsidRPr="001C5FDA">
        <w:rPr>
          <w:rFonts w:asciiTheme="minorHAnsi" w:hAnsiTheme="minorHAnsi" w:cstheme="minorHAnsi"/>
        </w:rPr>
        <w:t xml:space="preserve"> to disclose information, the person </w:t>
      </w:r>
      <w:r w:rsidRPr="001C5FDA">
        <w:rPr>
          <w:rFonts w:asciiTheme="minorHAnsi" w:hAnsiTheme="minorHAnsi" w:cstheme="minorHAnsi"/>
        </w:rPr>
        <w:t xml:space="preserve">or people involved will usually be </w:t>
      </w:r>
      <w:r w:rsidR="005D0B0D" w:rsidRPr="001C5FDA">
        <w:rPr>
          <w:rFonts w:asciiTheme="minorHAnsi" w:hAnsiTheme="minorHAnsi" w:cstheme="minorHAnsi"/>
        </w:rPr>
        <w:t>informed that</w:t>
      </w:r>
      <w:r w:rsidRPr="001C5FDA">
        <w:rPr>
          <w:rFonts w:asciiTheme="minorHAnsi" w:hAnsiTheme="minorHAnsi" w:cstheme="minorHAnsi"/>
        </w:rPr>
        <w:t xml:space="preserve"> disclosure has or will be made unless this would put at risk the safety of any individual or jeopardise a potential criminal investigation. Details about disclosure of information and who has been informed will always be kept on record and stored securely</w:t>
      </w:r>
      <w:r w:rsidR="009D1767" w:rsidRPr="001C5FDA">
        <w:rPr>
          <w:rFonts w:asciiTheme="minorHAnsi" w:hAnsiTheme="minorHAnsi" w:cstheme="minorHAnsi"/>
        </w:rPr>
        <w:t xml:space="preserve"> with restricted access</w:t>
      </w:r>
      <w:r w:rsidRPr="001C5FDA">
        <w:rPr>
          <w:rFonts w:asciiTheme="minorHAnsi" w:hAnsiTheme="minorHAnsi" w:cstheme="minorHAnsi"/>
        </w:rPr>
        <w:t>.</w:t>
      </w:r>
    </w:p>
    <w:p w14:paraId="1340EEDB" w14:textId="77777777" w:rsidR="009D1767" w:rsidRPr="001C5FDA" w:rsidRDefault="009D1767" w:rsidP="001C5FDA">
      <w:pPr>
        <w:autoSpaceDE w:val="0"/>
        <w:autoSpaceDN w:val="0"/>
        <w:ind w:left="1416"/>
        <w:rPr>
          <w:rFonts w:asciiTheme="minorHAnsi" w:hAnsiTheme="minorHAnsi" w:cstheme="minorHAnsi"/>
        </w:rPr>
      </w:pPr>
    </w:p>
    <w:p w14:paraId="3D180287" w14:textId="2F0254DA" w:rsidR="005F58CD" w:rsidRPr="001C5FDA" w:rsidRDefault="005F58CD" w:rsidP="001C5FDA">
      <w:pPr>
        <w:autoSpaceDE w:val="0"/>
        <w:autoSpaceDN w:val="0"/>
        <w:rPr>
          <w:rFonts w:asciiTheme="minorHAnsi" w:hAnsiTheme="minorHAnsi" w:cstheme="minorHAnsi"/>
        </w:rPr>
      </w:pPr>
      <w:r w:rsidRPr="001C5FDA">
        <w:rPr>
          <w:rFonts w:asciiTheme="minorHAnsi" w:hAnsiTheme="minorHAnsi" w:cstheme="minorHAnsi"/>
        </w:rPr>
        <w:lastRenderedPageBreak/>
        <w:t xml:space="preserve">Confidential information will be stored securely. It will not </w:t>
      </w:r>
      <w:proofErr w:type="gramStart"/>
      <w:r w:rsidRPr="001C5FDA">
        <w:rPr>
          <w:rFonts w:asciiTheme="minorHAnsi" w:hAnsiTheme="minorHAnsi" w:cstheme="minorHAnsi"/>
        </w:rPr>
        <w:t>left</w:t>
      </w:r>
      <w:proofErr w:type="gramEnd"/>
      <w:r w:rsidRPr="001C5FDA">
        <w:rPr>
          <w:rFonts w:asciiTheme="minorHAnsi" w:hAnsiTheme="minorHAnsi" w:cstheme="minorHAnsi"/>
        </w:rPr>
        <w:t xml:space="preserve"> on desks but locked away. On computer it will be stored in password protected folders.</w:t>
      </w:r>
    </w:p>
    <w:p w14:paraId="5D25CD02" w14:textId="77777777" w:rsidR="005F58CD" w:rsidRPr="001C5FDA" w:rsidRDefault="005F58CD" w:rsidP="001C5FDA">
      <w:pPr>
        <w:autoSpaceDE w:val="0"/>
        <w:autoSpaceDN w:val="0"/>
        <w:ind w:left="1416"/>
        <w:rPr>
          <w:rFonts w:asciiTheme="minorHAnsi" w:hAnsiTheme="minorHAnsi" w:cstheme="minorHAnsi"/>
        </w:rPr>
      </w:pPr>
    </w:p>
    <w:p w14:paraId="0E36A903" w14:textId="77777777" w:rsidR="00E67C78" w:rsidRPr="001C5FDA" w:rsidRDefault="00E67C78" w:rsidP="001C5FDA">
      <w:pPr>
        <w:numPr>
          <w:ilvl w:val="12"/>
          <w:numId w:val="0"/>
        </w:numPr>
        <w:rPr>
          <w:rFonts w:asciiTheme="minorHAnsi" w:hAnsiTheme="minorHAnsi" w:cstheme="minorHAnsi"/>
          <w:b/>
          <w:bCs/>
        </w:rPr>
      </w:pPr>
    </w:p>
    <w:p w14:paraId="61FE7F0D" w14:textId="77777777" w:rsidR="005D0B0D" w:rsidRPr="001C5FDA" w:rsidRDefault="005D0B0D" w:rsidP="00F81552">
      <w:pPr>
        <w:pStyle w:val="Subtitle"/>
      </w:pPr>
      <w:r w:rsidRPr="001C5FDA">
        <w:t>Why information is held</w:t>
      </w:r>
    </w:p>
    <w:p w14:paraId="7B5D00F1" w14:textId="77777777" w:rsidR="005D0B0D" w:rsidRPr="001C5FDA" w:rsidRDefault="005D0B0D" w:rsidP="001C5FDA">
      <w:pPr>
        <w:numPr>
          <w:ilvl w:val="12"/>
          <w:numId w:val="0"/>
        </w:numPr>
        <w:ind w:left="708" w:hanging="708"/>
        <w:rPr>
          <w:rFonts w:asciiTheme="minorHAnsi" w:hAnsiTheme="minorHAnsi" w:cstheme="minorHAnsi"/>
        </w:rPr>
      </w:pPr>
    </w:p>
    <w:p w14:paraId="39FA1AFB" w14:textId="37C61C64" w:rsidR="005D0B0D" w:rsidRPr="001C5FDA" w:rsidRDefault="005D0B0D" w:rsidP="001C5FDA">
      <w:pPr>
        <w:numPr>
          <w:ilvl w:val="1"/>
          <w:numId w:val="11"/>
        </w:numPr>
        <w:autoSpaceDE w:val="0"/>
        <w:autoSpaceDN w:val="0"/>
        <w:rPr>
          <w:rFonts w:asciiTheme="minorHAnsi" w:hAnsiTheme="minorHAnsi" w:cstheme="minorHAnsi"/>
        </w:rPr>
      </w:pPr>
      <w:r w:rsidRPr="001C5FDA">
        <w:rPr>
          <w:rFonts w:asciiTheme="minorHAnsi" w:hAnsiTheme="minorHAnsi" w:cstheme="minorHAnsi"/>
        </w:rPr>
        <w:t xml:space="preserve">Most information held by </w:t>
      </w:r>
      <w:r w:rsidRPr="00F81552">
        <w:rPr>
          <w:rFonts w:asciiTheme="minorHAnsi" w:hAnsiTheme="minorHAnsi" w:cstheme="minorHAnsi"/>
          <w:highlight w:val="lightGray"/>
        </w:rPr>
        <w:t>(</w:t>
      </w:r>
      <w:r w:rsidR="00F81552" w:rsidRPr="00F81552">
        <w:rPr>
          <w:rFonts w:asciiTheme="minorHAnsi" w:hAnsiTheme="minorHAnsi" w:cstheme="minorHAnsi"/>
          <w:highlight w:val="lightGray"/>
        </w:rPr>
        <w:t>Name of organisation</w:t>
      </w:r>
      <w:r w:rsidRPr="00F81552">
        <w:rPr>
          <w:rFonts w:asciiTheme="minorHAnsi" w:hAnsiTheme="minorHAnsi" w:cstheme="minorHAnsi"/>
          <w:highlight w:val="lightGray"/>
        </w:rPr>
        <w:t>)</w:t>
      </w:r>
      <w:r w:rsidRPr="001C5FDA">
        <w:rPr>
          <w:rFonts w:asciiTheme="minorHAnsi" w:hAnsiTheme="minorHAnsi" w:cstheme="minorHAnsi"/>
        </w:rPr>
        <w:t xml:space="preserve"> relates to individuals, voluntary and community organisations, self-help groups, volunteers, students, employees, </w:t>
      </w:r>
      <w:proofErr w:type="gramStart"/>
      <w:r w:rsidRPr="001C5FDA">
        <w:rPr>
          <w:rFonts w:asciiTheme="minorHAnsi" w:hAnsiTheme="minorHAnsi" w:cstheme="minorHAnsi"/>
        </w:rPr>
        <w:t>trustees</w:t>
      </w:r>
      <w:proofErr w:type="gramEnd"/>
      <w:r w:rsidRPr="001C5FDA">
        <w:rPr>
          <w:rFonts w:asciiTheme="minorHAnsi" w:hAnsiTheme="minorHAnsi" w:cstheme="minorHAnsi"/>
        </w:rPr>
        <w:t xml:space="preserve"> or services which support or fund them.</w:t>
      </w:r>
    </w:p>
    <w:p w14:paraId="4AE9EBB8" w14:textId="77777777" w:rsidR="005D0B0D" w:rsidRPr="001C5FDA" w:rsidRDefault="005D0B0D" w:rsidP="001C5FDA">
      <w:pPr>
        <w:numPr>
          <w:ilvl w:val="12"/>
          <w:numId w:val="0"/>
        </w:numPr>
        <w:ind w:left="708" w:hanging="708"/>
        <w:rPr>
          <w:rFonts w:asciiTheme="minorHAnsi" w:hAnsiTheme="minorHAnsi" w:cstheme="minorHAnsi"/>
        </w:rPr>
      </w:pPr>
    </w:p>
    <w:p w14:paraId="0B04D833" w14:textId="75034726" w:rsidR="005D0B0D" w:rsidRPr="001C5FDA" w:rsidRDefault="005D0B0D" w:rsidP="001C5FDA">
      <w:pPr>
        <w:numPr>
          <w:ilvl w:val="1"/>
          <w:numId w:val="12"/>
        </w:numPr>
        <w:autoSpaceDE w:val="0"/>
        <w:autoSpaceDN w:val="0"/>
        <w:rPr>
          <w:rFonts w:asciiTheme="minorHAnsi" w:hAnsiTheme="minorHAnsi" w:cstheme="minorHAnsi"/>
        </w:rPr>
      </w:pPr>
      <w:r w:rsidRPr="001C5FDA">
        <w:rPr>
          <w:rFonts w:asciiTheme="minorHAnsi" w:hAnsiTheme="minorHAnsi" w:cstheme="minorHAnsi"/>
        </w:rPr>
        <w:t xml:space="preserve">Information is kept </w:t>
      </w:r>
      <w:proofErr w:type="gramStart"/>
      <w:r w:rsidRPr="001C5FDA">
        <w:rPr>
          <w:rFonts w:asciiTheme="minorHAnsi" w:hAnsiTheme="minorHAnsi" w:cstheme="minorHAnsi"/>
        </w:rPr>
        <w:t>to enable</w:t>
      </w:r>
      <w:proofErr w:type="gramEnd"/>
      <w:r w:rsidRPr="001C5FDA">
        <w:rPr>
          <w:rFonts w:asciiTheme="minorHAnsi" w:hAnsiTheme="minorHAnsi" w:cstheme="minorHAnsi"/>
        </w:rPr>
        <w:t xml:space="preserve"> </w:t>
      </w:r>
      <w:r w:rsidRPr="00F81552">
        <w:rPr>
          <w:rFonts w:asciiTheme="minorHAnsi" w:hAnsiTheme="minorHAnsi" w:cstheme="minorHAnsi"/>
          <w:highlight w:val="lightGray"/>
        </w:rPr>
        <w:t>(</w:t>
      </w:r>
      <w:r w:rsidR="00F81552" w:rsidRPr="00F81552">
        <w:rPr>
          <w:rFonts w:asciiTheme="minorHAnsi" w:hAnsiTheme="minorHAnsi" w:cstheme="minorHAnsi"/>
          <w:highlight w:val="lightGray"/>
        </w:rPr>
        <w:t>Name of organisation</w:t>
      </w:r>
      <w:r w:rsidRPr="00F81552">
        <w:rPr>
          <w:rFonts w:asciiTheme="minorHAnsi" w:hAnsiTheme="minorHAnsi" w:cstheme="minorHAnsi"/>
          <w:highlight w:val="lightGray"/>
        </w:rPr>
        <w:t>)</w:t>
      </w:r>
      <w:r w:rsidRPr="001C5FDA">
        <w:rPr>
          <w:rFonts w:asciiTheme="minorHAnsi" w:hAnsiTheme="minorHAnsi" w:cstheme="minorHAnsi"/>
        </w:rPr>
        <w:t xml:space="preserve"> colleagues to understand the history and activities of individuals or organisations in order to deliver the most appropriate services.</w:t>
      </w:r>
    </w:p>
    <w:p w14:paraId="53E6D4A6" w14:textId="77777777" w:rsidR="005D0B0D" w:rsidRPr="001C5FDA" w:rsidRDefault="005D0B0D" w:rsidP="001C5FDA">
      <w:pPr>
        <w:numPr>
          <w:ilvl w:val="12"/>
          <w:numId w:val="0"/>
        </w:numPr>
        <w:ind w:left="708" w:hanging="708"/>
        <w:rPr>
          <w:rFonts w:asciiTheme="minorHAnsi" w:hAnsiTheme="minorHAnsi" w:cstheme="minorHAnsi"/>
        </w:rPr>
      </w:pPr>
    </w:p>
    <w:p w14:paraId="5978C004" w14:textId="7E3129B6" w:rsidR="005D0B0D" w:rsidRPr="001C5FDA" w:rsidRDefault="005D0B0D" w:rsidP="001C5FDA">
      <w:pPr>
        <w:numPr>
          <w:ilvl w:val="1"/>
          <w:numId w:val="13"/>
        </w:numPr>
        <w:autoSpaceDE w:val="0"/>
        <w:autoSpaceDN w:val="0"/>
        <w:rPr>
          <w:rFonts w:asciiTheme="minorHAnsi" w:hAnsiTheme="minorHAnsi" w:cstheme="minorHAnsi"/>
        </w:rPr>
      </w:pPr>
      <w:r w:rsidRPr="00F81552">
        <w:rPr>
          <w:rFonts w:asciiTheme="minorHAnsi" w:hAnsiTheme="minorHAnsi" w:cstheme="minorHAnsi"/>
          <w:highlight w:val="lightGray"/>
        </w:rPr>
        <w:t>(</w:t>
      </w:r>
      <w:r w:rsidR="00F81552" w:rsidRPr="00F81552">
        <w:rPr>
          <w:rFonts w:asciiTheme="minorHAnsi" w:hAnsiTheme="minorHAnsi" w:cstheme="minorHAnsi"/>
          <w:highlight w:val="lightGray"/>
        </w:rPr>
        <w:t>Name of organisation</w:t>
      </w:r>
      <w:r w:rsidRPr="00F81552">
        <w:rPr>
          <w:rFonts w:asciiTheme="minorHAnsi" w:hAnsiTheme="minorHAnsi" w:cstheme="minorHAnsi"/>
          <w:highlight w:val="lightGray"/>
        </w:rPr>
        <w:t>)</w:t>
      </w:r>
      <w:r w:rsidRPr="001C5FDA">
        <w:rPr>
          <w:rFonts w:asciiTheme="minorHAnsi" w:hAnsiTheme="minorHAnsi" w:cstheme="minorHAnsi"/>
        </w:rPr>
        <w:t xml:space="preserve"> has a role in putting people in touch with voluntary and community organisations and keeps contact details which are passed on to any enquirer, except where the group or organisation expressly requests that the details remain confidential.</w:t>
      </w:r>
    </w:p>
    <w:p w14:paraId="3108AF65" w14:textId="77777777" w:rsidR="005D0B0D" w:rsidRPr="001C5FDA" w:rsidRDefault="005D0B0D" w:rsidP="00D37C15">
      <w:pPr>
        <w:numPr>
          <w:ilvl w:val="12"/>
          <w:numId w:val="0"/>
        </w:numPr>
        <w:rPr>
          <w:rFonts w:asciiTheme="minorHAnsi" w:hAnsiTheme="minorHAnsi" w:cstheme="minorHAnsi"/>
        </w:rPr>
      </w:pPr>
    </w:p>
    <w:p w14:paraId="353D7621" w14:textId="77777777" w:rsidR="005D0B0D" w:rsidRPr="001C5FDA" w:rsidRDefault="005D0B0D" w:rsidP="001C5FDA">
      <w:pPr>
        <w:numPr>
          <w:ilvl w:val="1"/>
          <w:numId w:val="15"/>
        </w:numPr>
        <w:autoSpaceDE w:val="0"/>
        <w:autoSpaceDN w:val="0"/>
        <w:rPr>
          <w:rFonts w:asciiTheme="minorHAnsi" w:hAnsiTheme="minorHAnsi" w:cstheme="minorHAnsi"/>
        </w:rPr>
      </w:pPr>
      <w:r w:rsidRPr="001C5FDA">
        <w:rPr>
          <w:rFonts w:asciiTheme="minorHAnsi" w:hAnsiTheme="minorHAnsi" w:cstheme="minorHAnsi"/>
        </w:rPr>
        <w:t>Informatio</w:t>
      </w:r>
      <w:r w:rsidR="00E13184" w:rsidRPr="001C5FDA">
        <w:rPr>
          <w:rFonts w:asciiTheme="minorHAnsi" w:hAnsiTheme="minorHAnsi" w:cstheme="minorHAnsi"/>
        </w:rPr>
        <w:t>n about protected equality characteristics</w:t>
      </w:r>
      <w:r w:rsidRPr="001C5FDA">
        <w:rPr>
          <w:rFonts w:asciiTheme="minorHAnsi" w:hAnsiTheme="minorHAnsi" w:cstheme="minorHAnsi"/>
        </w:rPr>
        <w:t xml:space="preserve"> of users is kept for the purposes of monitoring our equal opportunities policy </w:t>
      </w:r>
      <w:proofErr w:type="gramStart"/>
      <w:r w:rsidRPr="001C5FDA">
        <w:rPr>
          <w:rFonts w:asciiTheme="minorHAnsi" w:hAnsiTheme="minorHAnsi" w:cstheme="minorHAnsi"/>
        </w:rPr>
        <w:t>and also</w:t>
      </w:r>
      <w:proofErr w:type="gramEnd"/>
      <w:r w:rsidRPr="001C5FDA">
        <w:rPr>
          <w:rFonts w:asciiTheme="minorHAnsi" w:hAnsiTheme="minorHAnsi" w:cstheme="minorHAnsi"/>
        </w:rPr>
        <w:t xml:space="preserve"> for reporting back to funders.</w:t>
      </w:r>
    </w:p>
    <w:p w14:paraId="11E9B1EC" w14:textId="77777777" w:rsidR="005D0B0D" w:rsidRPr="001C5FDA" w:rsidRDefault="005D0B0D" w:rsidP="001C5FDA">
      <w:pPr>
        <w:numPr>
          <w:ilvl w:val="12"/>
          <w:numId w:val="0"/>
        </w:numPr>
        <w:rPr>
          <w:rFonts w:asciiTheme="minorHAnsi" w:hAnsiTheme="minorHAnsi" w:cstheme="minorHAnsi"/>
        </w:rPr>
      </w:pPr>
    </w:p>
    <w:p w14:paraId="4D5B6DB8" w14:textId="77777777" w:rsidR="005D0B0D" w:rsidRPr="001C5FDA" w:rsidRDefault="005D0B0D" w:rsidP="001C5FDA">
      <w:pPr>
        <w:numPr>
          <w:ilvl w:val="0"/>
          <w:numId w:val="16"/>
        </w:numPr>
        <w:autoSpaceDE w:val="0"/>
        <w:autoSpaceDN w:val="0"/>
        <w:rPr>
          <w:rFonts w:asciiTheme="minorHAnsi" w:hAnsiTheme="minorHAnsi" w:cstheme="minorHAnsi"/>
          <w:b/>
          <w:bCs/>
        </w:rPr>
      </w:pPr>
      <w:r w:rsidRPr="001C5FDA">
        <w:rPr>
          <w:rFonts w:asciiTheme="minorHAnsi" w:hAnsiTheme="minorHAnsi" w:cstheme="minorHAnsi"/>
          <w:b/>
          <w:bCs/>
        </w:rPr>
        <w:t>Access to information</w:t>
      </w:r>
    </w:p>
    <w:p w14:paraId="478D1485" w14:textId="77777777" w:rsidR="005D0B0D" w:rsidRPr="001C5FDA" w:rsidRDefault="005D0B0D" w:rsidP="001C5FDA">
      <w:pPr>
        <w:numPr>
          <w:ilvl w:val="12"/>
          <w:numId w:val="0"/>
        </w:numPr>
        <w:ind w:left="708" w:hanging="708"/>
        <w:rPr>
          <w:rFonts w:asciiTheme="minorHAnsi" w:hAnsiTheme="minorHAnsi" w:cstheme="minorHAnsi"/>
        </w:rPr>
      </w:pPr>
    </w:p>
    <w:p w14:paraId="0A5902A5" w14:textId="1E8F79B8" w:rsidR="005D0B0D" w:rsidRPr="001C5FDA" w:rsidRDefault="005D0B0D" w:rsidP="001C5FDA">
      <w:pPr>
        <w:numPr>
          <w:ilvl w:val="1"/>
          <w:numId w:val="17"/>
        </w:numPr>
        <w:autoSpaceDE w:val="0"/>
        <w:autoSpaceDN w:val="0"/>
        <w:rPr>
          <w:rFonts w:asciiTheme="minorHAnsi" w:hAnsiTheme="minorHAnsi" w:cstheme="minorHAnsi"/>
        </w:rPr>
      </w:pPr>
      <w:r w:rsidRPr="001C5FDA">
        <w:rPr>
          <w:rFonts w:asciiTheme="minorHAnsi" w:hAnsiTheme="minorHAnsi" w:cstheme="minorHAnsi"/>
        </w:rPr>
        <w:t xml:space="preserve">Information is confidential to </w:t>
      </w:r>
      <w:r w:rsidRPr="00D37C15">
        <w:rPr>
          <w:rFonts w:asciiTheme="minorHAnsi" w:hAnsiTheme="minorHAnsi" w:cstheme="minorHAnsi"/>
          <w:highlight w:val="lightGray"/>
        </w:rPr>
        <w:t>(</w:t>
      </w:r>
      <w:r w:rsidR="00D37C15" w:rsidRPr="00D37C15">
        <w:rPr>
          <w:rFonts w:asciiTheme="minorHAnsi" w:hAnsiTheme="minorHAnsi" w:cstheme="minorHAnsi"/>
          <w:highlight w:val="lightGray"/>
        </w:rPr>
        <w:t>Name of organisation</w:t>
      </w:r>
      <w:r w:rsidRPr="00D37C15">
        <w:rPr>
          <w:rFonts w:asciiTheme="minorHAnsi" w:hAnsiTheme="minorHAnsi" w:cstheme="minorHAnsi"/>
          <w:highlight w:val="lightGray"/>
        </w:rPr>
        <w:t>)</w:t>
      </w:r>
      <w:r w:rsidRPr="001C5FDA">
        <w:rPr>
          <w:rFonts w:asciiTheme="minorHAnsi" w:hAnsiTheme="minorHAnsi" w:cstheme="minorHAnsi"/>
        </w:rPr>
        <w:t xml:space="preserve"> as an organisation and may be passed to colleagues, line managers or trustees </w:t>
      </w:r>
      <w:r w:rsidR="009D1767" w:rsidRPr="001C5FDA">
        <w:rPr>
          <w:rFonts w:asciiTheme="minorHAnsi" w:hAnsiTheme="minorHAnsi" w:cstheme="minorHAnsi"/>
        </w:rPr>
        <w:t xml:space="preserve">on a </w:t>
      </w:r>
      <w:r w:rsidR="00D37C15" w:rsidRPr="001C5FDA">
        <w:rPr>
          <w:rFonts w:asciiTheme="minorHAnsi" w:hAnsiTheme="minorHAnsi" w:cstheme="minorHAnsi"/>
        </w:rPr>
        <w:t>need-to-know</w:t>
      </w:r>
      <w:r w:rsidR="009D1767" w:rsidRPr="001C5FDA">
        <w:rPr>
          <w:rFonts w:asciiTheme="minorHAnsi" w:hAnsiTheme="minorHAnsi" w:cstheme="minorHAnsi"/>
        </w:rPr>
        <w:t xml:space="preserve"> basis </w:t>
      </w:r>
      <w:r w:rsidRPr="001C5FDA">
        <w:rPr>
          <w:rFonts w:asciiTheme="minorHAnsi" w:hAnsiTheme="minorHAnsi" w:cstheme="minorHAnsi"/>
        </w:rPr>
        <w:t>to ensure the best quality service for users.</w:t>
      </w:r>
    </w:p>
    <w:p w14:paraId="13C71CA1" w14:textId="77777777" w:rsidR="005D0B0D" w:rsidRPr="001C5FDA" w:rsidRDefault="005D0B0D" w:rsidP="001C5FDA">
      <w:pPr>
        <w:numPr>
          <w:ilvl w:val="12"/>
          <w:numId w:val="0"/>
        </w:numPr>
        <w:ind w:left="708" w:hanging="708"/>
        <w:rPr>
          <w:rFonts w:asciiTheme="minorHAnsi" w:hAnsiTheme="minorHAnsi" w:cstheme="minorHAnsi"/>
        </w:rPr>
      </w:pPr>
    </w:p>
    <w:p w14:paraId="58A2182A" w14:textId="55E2C183" w:rsidR="005D0B0D" w:rsidRPr="001C5FDA" w:rsidRDefault="005D0B0D" w:rsidP="001C5FDA">
      <w:pPr>
        <w:numPr>
          <w:ilvl w:val="1"/>
          <w:numId w:val="18"/>
        </w:numPr>
        <w:autoSpaceDE w:val="0"/>
        <w:autoSpaceDN w:val="0"/>
        <w:rPr>
          <w:rFonts w:asciiTheme="minorHAnsi" w:hAnsiTheme="minorHAnsi" w:cstheme="minorHAnsi"/>
        </w:rPr>
      </w:pPr>
      <w:r w:rsidRPr="001C5FDA">
        <w:rPr>
          <w:rFonts w:asciiTheme="minorHAnsi" w:hAnsiTheme="minorHAnsi" w:cstheme="minorHAnsi"/>
        </w:rPr>
        <w:t xml:space="preserve">Where information is sensitive, </w:t>
      </w:r>
      <w:r w:rsidR="00D37C15" w:rsidRPr="001C5FDA">
        <w:rPr>
          <w:rFonts w:asciiTheme="minorHAnsi" w:hAnsiTheme="minorHAnsi" w:cstheme="minorHAnsi"/>
        </w:rPr>
        <w:t>i.e.,</w:t>
      </w:r>
      <w:r w:rsidRPr="001C5FDA">
        <w:rPr>
          <w:rFonts w:asciiTheme="minorHAnsi" w:hAnsiTheme="minorHAnsi" w:cstheme="minorHAnsi"/>
        </w:rPr>
        <w:t xml:space="preserve"> it involves disputes or legal issues, it will be confidential to the employee dealing with the case and their line manager. Such information should be clearly labelled ‘Confidential’ and should state the names of the colleagues entitled to access the</w:t>
      </w:r>
      <w:r w:rsidR="009D1767" w:rsidRPr="001C5FDA">
        <w:rPr>
          <w:rFonts w:asciiTheme="minorHAnsi" w:hAnsiTheme="minorHAnsi" w:cstheme="minorHAnsi"/>
        </w:rPr>
        <w:t xml:space="preserve"> information and the name of any</w:t>
      </w:r>
      <w:r w:rsidRPr="001C5FDA">
        <w:rPr>
          <w:rFonts w:asciiTheme="minorHAnsi" w:hAnsiTheme="minorHAnsi" w:cstheme="minorHAnsi"/>
        </w:rPr>
        <w:t xml:space="preserve"> individual or group who may request access to the information.</w:t>
      </w:r>
    </w:p>
    <w:p w14:paraId="5D85EEA1" w14:textId="77777777" w:rsidR="005D0B0D" w:rsidRPr="001C5FDA" w:rsidRDefault="005D0B0D" w:rsidP="001C5FDA">
      <w:pPr>
        <w:numPr>
          <w:ilvl w:val="12"/>
          <w:numId w:val="0"/>
        </w:numPr>
        <w:ind w:left="708" w:hanging="708"/>
        <w:rPr>
          <w:rFonts w:asciiTheme="minorHAnsi" w:hAnsiTheme="minorHAnsi" w:cstheme="minorHAnsi"/>
        </w:rPr>
      </w:pPr>
    </w:p>
    <w:p w14:paraId="76207B7D" w14:textId="77777777" w:rsidR="005D0B0D" w:rsidRPr="001C5FDA" w:rsidRDefault="005D0B0D" w:rsidP="001C5FDA">
      <w:pPr>
        <w:numPr>
          <w:ilvl w:val="1"/>
          <w:numId w:val="19"/>
        </w:numPr>
        <w:autoSpaceDE w:val="0"/>
        <w:autoSpaceDN w:val="0"/>
        <w:rPr>
          <w:rFonts w:asciiTheme="minorHAnsi" w:hAnsiTheme="minorHAnsi" w:cstheme="minorHAnsi"/>
        </w:rPr>
      </w:pPr>
      <w:r w:rsidRPr="001C5FDA">
        <w:rPr>
          <w:rFonts w:asciiTheme="minorHAnsi" w:hAnsiTheme="minorHAnsi" w:cstheme="minorHAnsi"/>
        </w:rPr>
        <w:t>Colleagues will not withhold information from their line manager unless it is purely personal.</w:t>
      </w:r>
    </w:p>
    <w:p w14:paraId="572E64EB" w14:textId="77777777" w:rsidR="005D0B0D" w:rsidRPr="001C5FDA" w:rsidRDefault="005D0B0D" w:rsidP="001C5FDA">
      <w:pPr>
        <w:numPr>
          <w:ilvl w:val="12"/>
          <w:numId w:val="0"/>
        </w:numPr>
        <w:ind w:left="708" w:hanging="708"/>
        <w:rPr>
          <w:rFonts w:asciiTheme="minorHAnsi" w:hAnsiTheme="minorHAnsi" w:cstheme="minorHAnsi"/>
        </w:rPr>
      </w:pPr>
    </w:p>
    <w:p w14:paraId="29E2649D" w14:textId="4ED4FB7E" w:rsidR="005D0B0D" w:rsidRPr="001C5FDA" w:rsidRDefault="005D0B0D" w:rsidP="001C5FDA">
      <w:pPr>
        <w:numPr>
          <w:ilvl w:val="1"/>
          <w:numId w:val="20"/>
        </w:numPr>
        <w:autoSpaceDE w:val="0"/>
        <w:autoSpaceDN w:val="0"/>
        <w:rPr>
          <w:rFonts w:asciiTheme="minorHAnsi" w:hAnsiTheme="minorHAnsi" w:cstheme="minorHAnsi"/>
        </w:rPr>
      </w:pPr>
      <w:r w:rsidRPr="001C5FDA">
        <w:rPr>
          <w:rFonts w:asciiTheme="minorHAnsi" w:hAnsiTheme="minorHAnsi" w:cstheme="minorHAnsi"/>
        </w:rPr>
        <w:t xml:space="preserve">Users may have sight of </w:t>
      </w:r>
      <w:r w:rsidRPr="00D37C15">
        <w:rPr>
          <w:rFonts w:asciiTheme="minorHAnsi" w:hAnsiTheme="minorHAnsi" w:cstheme="minorHAnsi"/>
          <w:highlight w:val="lightGray"/>
        </w:rPr>
        <w:t>(N</w:t>
      </w:r>
      <w:r w:rsidR="00D37C15">
        <w:rPr>
          <w:rFonts w:asciiTheme="minorHAnsi" w:hAnsiTheme="minorHAnsi" w:cstheme="minorHAnsi"/>
          <w:highlight w:val="lightGray"/>
        </w:rPr>
        <w:t>ame of organisation</w:t>
      </w:r>
      <w:r w:rsidRPr="00D37C15">
        <w:rPr>
          <w:rFonts w:asciiTheme="minorHAnsi" w:hAnsiTheme="minorHAnsi" w:cstheme="minorHAnsi"/>
          <w:highlight w:val="lightGray"/>
        </w:rPr>
        <w:t>)</w:t>
      </w:r>
      <w:r w:rsidRPr="001C5FDA">
        <w:rPr>
          <w:rFonts w:asciiTheme="minorHAnsi" w:hAnsiTheme="minorHAnsi" w:cstheme="minorHAnsi"/>
        </w:rPr>
        <w:t xml:space="preserve"> records held in their name or that of their organisation. The request must be in writing to the Chief Officer giving 14 days’ notice and be signed by the individual, or in the case of an organisation’s records, by the Chair or Executive Officer. Sensitive information as outlined</w:t>
      </w:r>
      <w:r w:rsidR="00D37C15">
        <w:rPr>
          <w:rFonts w:asciiTheme="minorHAnsi" w:hAnsiTheme="minorHAnsi" w:cstheme="minorHAnsi"/>
        </w:rPr>
        <w:t xml:space="preserve"> </w:t>
      </w:r>
      <w:r w:rsidRPr="001C5FDA">
        <w:rPr>
          <w:rFonts w:asciiTheme="minorHAnsi" w:hAnsiTheme="minorHAnsi" w:cstheme="minorHAnsi"/>
        </w:rPr>
        <w:t>will only be made available to the person or organisation named on the file.</w:t>
      </w:r>
    </w:p>
    <w:p w14:paraId="6D3A9B52" w14:textId="77777777" w:rsidR="00E67C78" w:rsidRPr="001C5FDA" w:rsidRDefault="00E67C78" w:rsidP="001C5FDA">
      <w:pPr>
        <w:autoSpaceDE w:val="0"/>
        <w:autoSpaceDN w:val="0"/>
        <w:ind w:left="708"/>
        <w:rPr>
          <w:rFonts w:asciiTheme="minorHAnsi" w:hAnsiTheme="minorHAnsi" w:cstheme="minorHAnsi"/>
        </w:rPr>
      </w:pPr>
    </w:p>
    <w:p w14:paraId="7C659325" w14:textId="77777777" w:rsidR="005D0B0D" w:rsidRPr="001C5FDA" w:rsidRDefault="005D0B0D" w:rsidP="001C5FDA">
      <w:pPr>
        <w:numPr>
          <w:ilvl w:val="12"/>
          <w:numId w:val="0"/>
        </w:numPr>
        <w:ind w:left="708" w:hanging="708"/>
        <w:rPr>
          <w:rFonts w:asciiTheme="minorHAnsi" w:hAnsiTheme="minorHAnsi" w:cstheme="minorHAnsi"/>
        </w:rPr>
      </w:pPr>
    </w:p>
    <w:p w14:paraId="5FCAE41B" w14:textId="77777777" w:rsidR="005D0B0D" w:rsidRPr="001C5FDA" w:rsidRDefault="005D0B0D" w:rsidP="001C5FDA">
      <w:pPr>
        <w:numPr>
          <w:ilvl w:val="1"/>
          <w:numId w:val="21"/>
        </w:numPr>
        <w:autoSpaceDE w:val="0"/>
        <w:autoSpaceDN w:val="0"/>
        <w:rPr>
          <w:rFonts w:asciiTheme="minorHAnsi" w:hAnsiTheme="minorHAnsi" w:cstheme="minorHAnsi"/>
        </w:rPr>
      </w:pPr>
      <w:r w:rsidRPr="001C5FDA">
        <w:rPr>
          <w:rFonts w:asciiTheme="minorHAnsi" w:hAnsiTheme="minorHAnsi" w:cstheme="minorHAnsi"/>
        </w:rPr>
        <w:t>Employees may have sight of their personnel records by giving 14 days’ notice in writing to the Chief Officer.</w:t>
      </w:r>
    </w:p>
    <w:p w14:paraId="059DCEC8" w14:textId="77777777" w:rsidR="005D0B0D" w:rsidRPr="001C5FDA" w:rsidRDefault="005D0B0D" w:rsidP="001C5FDA">
      <w:pPr>
        <w:numPr>
          <w:ilvl w:val="12"/>
          <w:numId w:val="0"/>
        </w:numPr>
        <w:ind w:left="708" w:hanging="708"/>
        <w:rPr>
          <w:rFonts w:asciiTheme="minorHAnsi" w:hAnsiTheme="minorHAnsi" w:cstheme="minorHAnsi"/>
        </w:rPr>
      </w:pPr>
    </w:p>
    <w:p w14:paraId="12128282" w14:textId="77777777" w:rsidR="005D0B0D" w:rsidRPr="001C5FDA" w:rsidRDefault="005D0B0D" w:rsidP="001C5FDA">
      <w:pPr>
        <w:numPr>
          <w:ilvl w:val="1"/>
          <w:numId w:val="22"/>
        </w:numPr>
        <w:autoSpaceDE w:val="0"/>
        <w:autoSpaceDN w:val="0"/>
        <w:rPr>
          <w:rFonts w:asciiTheme="minorHAnsi" w:hAnsiTheme="minorHAnsi" w:cstheme="minorHAnsi"/>
        </w:rPr>
      </w:pPr>
      <w:r w:rsidRPr="001C5FDA">
        <w:rPr>
          <w:rFonts w:asciiTheme="minorHAnsi" w:hAnsiTheme="minorHAnsi" w:cstheme="minorHAnsi"/>
        </w:rPr>
        <w:t>When photocopying or working on confiden</w:t>
      </w:r>
      <w:r w:rsidR="00E13184" w:rsidRPr="001C5FDA">
        <w:rPr>
          <w:rFonts w:asciiTheme="minorHAnsi" w:hAnsiTheme="minorHAnsi" w:cstheme="minorHAnsi"/>
        </w:rPr>
        <w:t xml:space="preserve">tial documents, colleagues should </w:t>
      </w:r>
      <w:r w:rsidRPr="001C5FDA">
        <w:rPr>
          <w:rFonts w:asciiTheme="minorHAnsi" w:hAnsiTheme="minorHAnsi" w:cstheme="minorHAnsi"/>
        </w:rPr>
        <w:t>ensure people passing do not see them. This also applies to information on computer screens.</w:t>
      </w:r>
    </w:p>
    <w:p w14:paraId="6B258360" w14:textId="77777777" w:rsidR="005D0B0D" w:rsidRPr="001C5FDA" w:rsidRDefault="005D0B0D" w:rsidP="001C5FDA">
      <w:pPr>
        <w:numPr>
          <w:ilvl w:val="12"/>
          <w:numId w:val="0"/>
        </w:numPr>
        <w:rPr>
          <w:rFonts w:asciiTheme="minorHAnsi" w:hAnsiTheme="minorHAnsi" w:cstheme="minorHAnsi"/>
        </w:rPr>
      </w:pPr>
    </w:p>
    <w:p w14:paraId="192DE506" w14:textId="77777777" w:rsidR="005D0B0D" w:rsidRPr="001C5FDA" w:rsidRDefault="005D0B0D" w:rsidP="001C5FDA">
      <w:pPr>
        <w:numPr>
          <w:ilvl w:val="12"/>
          <w:numId w:val="0"/>
        </w:numPr>
        <w:rPr>
          <w:rFonts w:asciiTheme="minorHAnsi" w:hAnsiTheme="minorHAnsi" w:cstheme="minorHAnsi"/>
        </w:rPr>
      </w:pPr>
    </w:p>
    <w:p w14:paraId="10B7E76E" w14:textId="77777777" w:rsidR="005D0B0D" w:rsidRPr="001C5FDA" w:rsidRDefault="005D0B0D" w:rsidP="001C5FDA">
      <w:pPr>
        <w:numPr>
          <w:ilvl w:val="12"/>
          <w:numId w:val="0"/>
        </w:numPr>
        <w:rPr>
          <w:rFonts w:asciiTheme="minorHAnsi" w:hAnsiTheme="minorHAnsi" w:cstheme="minorHAnsi"/>
        </w:rPr>
      </w:pPr>
    </w:p>
    <w:p w14:paraId="7A362F0A" w14:textId="77777777" w:rsidR="005D0B0D" w:rsidRPr="001C5FDA" w:rsidRDefault="005D0B0D" w:rsidP="001C5FDA">
      <w:pPr>
        <w:numPr>
          <w:ilvl w:val="0"/>
          <w:numId w:val="23"/>
        </w:numPr>
        <w:autoSpaceDE w:val="0"/>
        <w:autoSpaceDN w:val="0"/>
        <w:rPr>
          <w:rFonts w:asciiTheme="minorHAnsi" w:hAnsiTheme="minorHAnsi" w:cstheme="minorHAnsi"/>
          <w:b/>
          <w:bCs/>
        </w:rPr>
      </w:pPr>
      <w:r w:rsidRPr="001C5FDA">
        <w:rPr>
          <w:rFonts w:asciiTheme="minorHAnsi" w:hAnsiTheme="minorHAnsi" w:cstheme="minorHAnsi"/>
          <w:b/>
          <w:bCs/>
        </w:rPr>
        <w:t>Storing information</w:t>
      </w:r>
    </w:p>
    <w:p w14:paraId="0BB788CC" w14:textId="77777777" w:rsidR="005D0B0D" w:rsidRPr="001C5FDA" w:rsidRDefault="005D0B0D" w:rsidP="001C5FDA">
      <w:pPr>
        <w:numPr>
          <w:ilvl w:val="12"/>
          <w:numId w:val="0"/>
        </w:numPr>
        <w:ind w:left="708" w:hanging="708"/>
        <w:rPr>
          <w:rFonts w:asciiTheme="minorHAnsi" w:hAnsiTheme="minorHAnsi" w:cstheme="minorHAnsi"/>
        </w:rPr>
      </w:pPr>
    </w:p>
    <w:p w14:paraId="1B07BED2" w14:textId="5FBFCFA5" w:rsidR="005D0B0D" w:rsidRPr="001C5FDA" w:rsidRDefault="005D0B0D" w:rsidP="001C5FDA">
      <w:pPr>
        <w:numPr>
          <w:ilvl w:val="1"/>
          <w:numId w:val="24"/>
        </w:numPr>
        <w:autoSpaceDE w:val="0"/>
        <w:autoSpaceDN w:val="0"/>
        <w:rPr>
          <w:rFonts w:asciiTheme="minorHAnsi" w:hAnsiTheme="minorHAnsi" w:cstheme="minorHAnsi"/>
        </w:rPr>
      </w:pPr>
      <w:r w:rsidRPr="001C5FDA">
        <w:rPr>
          <w:rFonts w:asciiTheme="minorHAnsi" w:hAnsiTheme="minorHAnsi" w:cstheme="minorHAnsi"/>
        </w:rPr>
        <w:t xml:space="preserve">General non-confidential information about organisations is kept in unlocked filing cabinets and in computer files with open access to all </w:t>
      </w:r>
      <w:r w:rsidRPr="00D37C15">
        <w:rPr>
          <w:rFonts w:asciiTheme="minorHAnsi" w:hAnsiTheme="minorHAnsi" w:cstheme="minorHAnsi"/>
          <w:highlight w:val="lightGray"/>
        </w:rPr>
        <w:t>(N</w:t>
      </w:r>
      <w:r w:rsidR="00D37C15">
        <w:rPr>
          <w:rFonts w:asciiTheme="minorHAnsi" w:hAnsiTheme="minorHAnsi" w:cstheme="minorHAnsi"/>
          <w:highlight w:val="lightGray"/>
        </w:rPr>
        <w:t>ame of organisation</w:t>
      </w:r>
      <w:r w:rsidRPr="00D37C15">
        <w:rPr>
          <w:rFonts w:asciiTheme="minorHAnsi" w:hAnsiTheme="minorHAnsi" w:cstheme="minorHAnsi"/>
          <w:highlight w:val="lightGray"/>
        </w:rPr>
        <w:t>)</w:t>
      </w:r>
      <w:r w:rsidRPr="001C5FDA">
        <w:rPr>
          <w:rFonts w:asciiTheme="minorHAnsi" w:hAnsiTheme="minorHAnsi" w:cstheme="minorHAnsi"/>
        </w:rPr>
        <w:t xml:space="preserve"> colleagues.</w:t>
      </w:r>
    </w:p>
    <w:p w14:paraId="1330476C" w14:textId="77777777" w:rsidR="005D0B0D" w:rsidRPr="001C5FDA" w:rsidRDefault="005D0B0D" w:rsidP="001C5FDA">
      <w:pPr>
        <w:numPr>
          <w:ilvl w:val="12"/>
          <w:numId w:val="0"/>
        </w:numPr>
        <w:ind w:left="708" w:hanging="708"/>
        <w:rPr>
          <w:rFonts w:asciiTheme="minorHAnsi" w:hAnsiTheme="minorHAnsi" w:cstheme="minorHAnsi"/>
        </w:rPr>
      </w:pPr>
    </w:p>
    <w:p w14:paraId="3E30B880" w14:textId="7FD86381" w:rsidR="005D0B0D" w:rsidRPr="001C5FDA" w:rsidRDefault="005D0B0D" w:rsidP="001C5FDA">
      <w:pPr>
        <w:numPr>
          <w:ilvl w:val="1"/>
          <w:numId w:val="25"/>
        </w:numPr>
        <w:autoSpaceDE w:val="0"/>
        <w:autoSpaceDN w:val="0"/>
        <w:rPr>
          <w:rFonts w:asciiTheme="minorHAnsi" w:hAnsiTheme="minorHAnsi" w:cstheme="minorHAnsi"/>
        </w:rPr>
      </w:pPr>
      <w:r w:rsidRPr="001C5FDA">
        <w:rPr>
          <w:rFonts w:asciiTheme="minorHAnsi" w:hAnsiTheme="minorHAnsi" w:cstheme="minorHAnsi"/>
        </w:rPr>
        <w:t xml:space="preserve">Personnel information on employees, volunteers, </w:t>
      </w:r>
      <w:proofErr w:type="gramStart"/>
      <w:r w:rsidRPr="001C5FDA">
        <w:rPr>
          <w:rFonts w:asciiTheme="minorHAnsi" w:hAnsiTheme="minorHAnsi" w:cstheme="minorHAnsi"/>
        </w:rPr>
        <w:t>students</w:t>
      </w:r>
      <w:proofErr w:type="gramEnd"/>
      <w:r w:rsidRPr="001C5FDA">
        <w:rPr>
          <w:rFonts w:asciiTheme="minorHAnsi" w:hAnsiTheme="minorHAnsi" w:cstheme="minorHAnsi"/>
        </w:rPr>
        <w:t xml:space="preserve"> and other individuals working within </w:t>
      </w:r>
      <w:r w:rsidRPr="00D37C15">
        <w:rPr>
          <w:rFonts w:asciiTheme="minorHAnsi" w:hAnsiTheme="minorHAnsi" w:cstheme="minorHAnsi"/>
          <w:highlight w:val="lightGray"/>
        </w:rPr>
        <w:t>(N</w:t>
      </w:r>
      <w:r w:rsidR="00D37C15">
        <w:rPr>
          <w:rFonts w:asciiTheme="minorHAnsi" w:hAnsiTheme="minorHAnsi" w:cstheme="minorHAnsi"/>
          <w:highlight w:val="lightGray"/>
        </w:rPr>
        <w:t>ame of organisation</w:t>
      </w:r>
      <w:r w:rsidRPr="00D37C15">
        <w:rPr>
          <w:rFonts w:asciiTheme="minorHAnsi" w:hAnsiTheme="minorHAnsi" w:cstheme="minorHAnsi"/>
          <w:highlight w:val="lightGray"/>
        </w:rPr>
        <w:t>)</w:t>
      </w:r>
      <w:r w:rsidRPr="001C5FDA">
        <w:rPr>
          <w:rFonts w:asciiTheme="minorHAnsi" w:hAnsiTheme="minorHAnsi" w:cstheme="minorHAnsi"/>
        </w:rPr>
        <w:t xml:space="preserve"> will be kept in lockable filing cabinets by line managers and will be accessible to the Chief Officer.</w:t>
      </w:r>
    </w:p>
    <w:p w14:paraId="6E22DE2A" w14:textId="77777777" w:rsidR="005D0B0D" w:rsidRPr="001C5FDA" w:rsidRDefault="005D0B0D" w:rsidP="001C5FDA">
      <w:pPr>
        <w:rPr>
          <w:rFonts w:asciiTheme="minorHAnsi" w:hAnsiTheme="minorHAnsi" w:cstheme="minorHAnsi"/>
        </w:rPr>
      </w:pPr>
    </w:p>
    <w:p w14:paraId="4AB1DF07" w14:textId="77777777" w:rsidR="005D0B0D" w:rsidRPr="001C5FDA" w:rsidRDefault="005D0B0D" w:rsidP="001C5FDA">
      <w:pPr>
        <w:numPr>
          <w:ilvl w:val="1"/>
          <w:numId w:val="26"/>
        </w:numPr>
        <w:autoSpaceDE w:val="0"/>
        <w:autoSpaceDN w:val="0"/>
        <w:rPr>
          <w:rFonts w:asciiTheme="minorHAnsi" w:hAnsiTheme="minorHAnsi" w:cstheme="minorHAnsi"/>
        </w:rPr>
      </w:pPr>
      <w:r w:rsidRPr="001C5FDA">
        <w:rPr>
          <w:rFonts w:asciiTheme="minorHAnsi" w:hAnsiTheme="minorHAnsi" w:cstheme="minorHAnsi"/>
        </w:rPr>
        <w:t>Files or filing cabinet drawers bearing confidential information should be labelled ‘confidential’.</w:t>
      </w:r>
    </w:p>
    <w:p w14:paraId="24C5ED6E" w14:textId="77777777" w:rsidR="005D0B0D" w:rsidRPr="001C5FDA" w:rsidRDefault="005D0B0D" w:rsidP="001C5FDA">
      <w:pPr>
        <w:numPr>
          <w:ilvl w:val="12"/>
          <w:numId w:val="0"/>
        </w:numPr>
        <w:ind w:left="708" w:hanging="708"/>
        <w:rPr>
          <w:rFonts w:asciiTheme="minorHAnsi" w:hAnsiTheme="minorHAnsi" w:cstheme="minorHAnsi"/>
        </w:rPr>
      </w:pPr>
    </w:p>
    <w:p w14:paraId="58325F4A" w14:textId="77777777" w:rsidR="005D0B0D" w:rsidRPr="001C5FDA" w:rsidRDefault="005D0B0D" w:rsidP="001C5FDA">
      <w:pPr>
        <w:numPr>
          <w:ilvl w:val="1"/>
          <w:numId w:val="27"/>
        </w:numPr>
        <w:autoSpaceDE w:val="0"/>
        <w:autoSpaceDN w:val="0"/>
        <w:rPr>
          <w:rFonts w:asciiTheme="minorHAnsi" w:hAnsiTheme="minorHAnsi" w:cstheme="minorHAnsi"/>
        </w:rPr>
      </w:pPr>
      <w:r w:rsidRPr="001C5FDA">
        <w:rPr>
          <w:rFonts w:asciiTheme="minorHAnsi" w:hAnsiTheme="minorHAnsi" w:cstheme="minorHAnsi"/>
        </w:rPr>
        <w:t xml:space="preserve">In </w:t>
      </w:r>
      <w:proofErr w:type="gramStart"/>
      <w:r w:rsidRPr="001C5FDA">
        <w:rPr>
          <w:rFonts w:asciiTheme="minorHAnsi" w:hAnsiTheme="minorHAnsi" w:cstheme="minorHAnsi"/>
        </w:rPr>
        <w:t>an emergency situation</w:t>
      </w:r>
      <w:proofErr w:type="gramEnd"/>
      <w:r w:rsidRPr="001C5FDA">
        <w:rPr>
          <w:rFonts w:asciiTheme="minorHAnsi" w:hAnsiTheme="minorHAnsi" w:cstheme="minorHAnsi"/>
        </w:rPr>
        <w:t>, the Chief Officer may authorise access to files by other people.</w:t>
      </w:r>
    </w:p>
    <w:p w14:paraId="1F7E7AEB" w14:textId="77777777" w:rsidR="005D0B0D" w:rsidRPr="001C5FDA" w:rsidRDefault="005D0B0D" w:rsidP="001C5FDA">
      <w:pPr>
        <w:numPr>
          <w:ilvl w:val="12"/>
          <w:numId w:val="0"/>
        </w:numPr>
        <w:rPr>
          <w:rFonts w:asciiTheme="minorHAnsi" w:hAnsiTheme="minorHAnsi" w:cstheme="minorHAnsi"/>
        </w:rPr>
      </w:pPr>
    </w:p>
    <w:p w14:paraId="523E4576" w14:textId="77777777" w:rsidR="005D0B0D" w:rsidRPr="001C5FDA" w:rsidRDefault="005D0B0D" w:rsidP="001C5FDA">
      <w:pPr>
        <w:numPr>
          <w:ilvl w:val="0"/>
          <w:numId w:val="28"/>
        </w:numPr>
        <w:autoSpaceDE w:val="0"/>
        <w:autoSpaceDN w:val="0"/>
        <w:rPr>
          <w:rFonts w:asciiTheme="minorHAnsi" w:hAnsiTheme="minorHAnsi" w:cstheme="minorHAnsi"/>
          <w:b/>
          <w:bCs/>
        </w:rPr>
      </w:pPr>
      <w:r w:rsidRPr="001C5FDA">
        <w:rPr>
          <w:rFonts w:asciiTheme="minorHAnsi" w:hAnsiTheme="minorHAnsi" w:cstheme="minorHAnsi"/>
          <w:b/>
          <w:bCs/>
        </w:rPr>
        <w:t>Duty to disclose information</w:t>
      </w:r>
    </w:p>
    <w:p w14:paraId="39FBB3A2" w14:textId="77777777" w:rsidR="005D0B0D" w:rsidRPr="001C5FDA" w:rsidRDefault="005D0B0D" w:rsidP="001C5FDA">
      <w:pPr>
        <w:numPr>
          <w:ilvl w:val="12"/>
          <w:numId w:val="0"/>
        </w:numPr>
        <w:ind w:left="708" w:hanging="708"/>
        <w:rPr>
          <w:rFonts w:asciiTheme="minorHAnsi" w:hAnsiTheme="minorHAnsi" w:cstheme="minorHAnsi"/>
        </w:rPr>
      </w:pPr>
    </w:p>
    <w:p w14:paraId="082719AF" w14:textId="77777777" w:rsidR="005D0B0D" w:rsidRPr="001C5FDA" w:rsidRDefault="005D0B0D" w:rsidP="001C5FDA">
      <w:pPr>
        <w:numPr>
          <w:ilvl w:val="1"/>
          <w:numId w:val="29"/>
        </w:numPr>
        <w:autoSpaceDE w:val="0"/>
        <w:autoSpaceDN w:val="0"/>
        <w:rPr>
          <w:rFonts w:asciiTheme="minorHAnsi" w:hAnsiTheme="minorHAnsi" w:cstheme="minorHAnsi"/>
        </w:rPr>
      </w:pPr>
      <w:r w:rsidRPr="001C5FDA">
        <w:rPr>
          <w:rFonts w:asciiTheme="minorHAnsi" w:hAnsiTheme="minorHAnsi" w:cstheme="minorHAnsi"/>
        </w:rPr>
        <w:t>There is a legal duty to disclose some information including:</w:t>
      </w:r>
    </w:p>
    <w:p w14:paraId="5F10FB28" w14:textId="77777777" w:rsidR="005D0B0D" w:rsidRPr="001C5FDA" w:rsidRDefault="005D0B0D" w:rsidP="001C5FDA">
      <w:pPr>
        <w:numPr>
          <w:ilvl w:val="12"/>
          <w:numId w:val="0"/>
        </w:numPr>
        <w:ind w:left="708" w:hanging="708"/>
        <w:rPr>
          <w:rFonts w:asciiTheme="minorHAnsi" w:hAnsiTheme="minorHAnsi" w:cstheme="minorHAnsi"/>
        </w:rPr>
      </w:pPr>
    </w:p>
    <w:p w14:paraId="29800A4B" w14:textId="77777777" w:rsidR="005D0B0D" w:rsidRPr="001C5FDA" w:rsidRDefault="005D0B0D" w:rsidP="001C5FDA">
      <w:pPr>
        <w:numPr>
          <w:ilvl w:val="2"/>
          <w:numId w:val="30"/>
        </w:numPr>
        <w:autoSpaceDE w:val="0"/>
        <w:autoSpaceDN w:val="0"/>
        <w:rPr>
          <w:rFonts w:asciiTheme="minorHAnsi" w:hAnsiTheme="minorHAnsi" w:cstheme="minorHAnsi"/>
        </w:rPr>
      </w:pPr>
      <w:r w:rsidRPr="001C5FDA">
        <w:rPr>
          <w:rFonts w:asciiTheme="minorHAnsi" w:hAnsiTheme="minorHAnsi" w:cstheme="minorHAnsi"/>
        </w:rPr>
        <w:t xml:space="preserve">Child </w:t>
      </w:r>
      <w:r w:rsidR="009D1767" w:rsidRPr="001C5FDA">
        <w:rPr>
          <w:rFonts w:asciiTheme="minorHAnsi" w:hAnsiTheme="minorHAnsi" w:cstheme="minorHAnsi"/>
        </w:rPr>
        <w:t xml:space="preserve">and vulnerable adult </w:t>
      </w:r>
      <w:r w:rsidRPr="001C5FDA">
        <w:rPr>
          <w:rFonts w:asciiTheme="minorHAnsi" w:hAnsiTheme="minorHAnsi" w:cstheme="minorHAnsi"/>
        </w:rPr>
        <w:t>abuse will be reported t</w:t>
      </w:r>
      <w:r w:rsidR="009D1767" w:rsidRPr="001C5FDA">
        <w:rPr>
          <w:rFonts w:asciiTheme="minorHAnsi" w:hAnsiTheme="minorHAnsi" w:cstheme="minorHAnsi"/>
        </w:rPr>
        <w:t>o the relevant statutory services</w:t>
      </w:r>
    </w:p>
    <w:p w14:paraId="3017B424" w14:textId="77777777" w:rsidR="005D0B0D" w:rsidRPr="001C5FDA" w:rsidRDefault="005D0B0D" w:rsidP="001C5FDA">
      <w:pPr>
        <w:numPr>
          <w:ilvl w:val="12"/>
          <w:numId w:val="0"/>
        </w:numPr>
        <w:ind w:left="708" w:hanging="708"/>
        <w:rPr>
          <w:rFonts w:asciiTheme="minorHAnsi" w:hAnsiTheme="minorHAnsi" w:cstheme="minorHAnsi"/>
        </w:rPr>
      </w:pPr>
    </w:p>
    <w:p w14:paraId="18669B34" w14:textId="77777777" w:rsidR="005D0B0D" w:rsidRPr="001C5FDA" w:rsidRDefault="005D0B0D" w:rsidP="001C5FDA">
      <w:pPr>
        <w:numPr>
          <w:ilvl w:val="2"/>
          <w:numId w:val="31"/>
        </w:numPr>
        <w:autoSpaceDE w:val="0"/>
        <w:autoSpaceDN w:val="0"/>
        <w:rPr>
          <w:rFonts w:asciiTheme="minorHAnsi" w:hAnsiTheme="minorHAnsi" w:cstheme="minorHAnsi"/>
        </w:rPr>
      </w:pPr>
      <w:r w:rsidRPr="001C5FDA">
        <w:rPr>
          <w:rFonts w:asciiTheme="minorHAnsi" w:hAnsiTheme="minorHAnsi" w:cstheme="minorHAnsi"/>
        </w:rPr>
        <w:t>Drug trafficking, money laundering or acts of terrorism will be disclosed to the police.</w:t>
      </w:r>
    </w:p>
    <w:p w14:paraId="335CD05D" w14:textId="77777777" w:rsidR="005D0B0D" w:rsidRPr="001C5FDA" w:rsidRDefault="005D0B0D" w:rsidP="001C5FDA">
      <w:pPr>
        <w:numPr>
          <w:ilvl w:val="12"/>
          <w:numId w:val="0"/>
        </w:numPr>
        <w:ind w:left="708" w:hanging="708"/>
        <w:rPr>
          <w:rFonts w:asciiTheme="minorHAnsi" w:hAnsiTheme="minorHAnsi" w:cstheme="minorHAnsi"/>
        </w:rPr>
      </w:pPr>
    </w:p>
    <w:p w14:paraId="0AB25BA7" w14:textId="3F9284BD" w:rsidR="005D0B0D" w:rsidRPr="001C5FDA" w:rsidRDefault="005D0B0D" w:rsidP="001C5FDA">
      <w:pPr>
        <w:numPr>
          <w:ilvl w:val="1"/>
          <w:numId w:val="32"/>
        </w:numPr>
        <w:autoSpaceDE w:val="0"/>
        <w:autoSpaceDN w:val="0"/>
        <w:rPr>
          <w:rFonts w:asciiTheme="minorHAnsi" w:hAnsiTheme="minorHAnsi" w:cstheme="minorHAnsi"/>
        </w:rPr>
      </w:pPr>
      <w:r w:rsidRPr="001C5FDA">
        <w:rPr>
          <w:rFonts w:asciiTheme="minorHAnsi" w:hAnsiTheme="minorHAnsi" w:cstheme="minorHAnsi"/>
        </w:rPr>
        <w:t xml:space="preserve">In </w:t>
      </w:r>
      <w:r w:rsidR="00FC12DD" w:rsidRPr="001C5FDA">
        <w:rPr>
          <w:rFonts w:asciiTheme="minorHAnsi" w:hAnsiTheme="minorHAnsi" w:cstheme="minorHAnsi"/>
        </w:rPr>
        <w:t>addition,</w:t>
      </w:r>
      <w:r w:rsidRPr="001C5FDA">
        <w:rPr>
          <w:rFonts w:asciiTheme="minorHAnsi" w:hAnsiTheme="minorHAnsi" w:cstheme="minorHAnsi"/>
        </w:rPr>
        <w:t xml:space="preserve"> colleagues believing an illegal act has taken place, or that a user is at risk of harming themselves or others, must report this to the Chief Officer who will report it to the appropriate authorities.  </w:t>
      </w:r>
    </w:p>
    <w:p w14:paraId="7772BD4D" w14:textId="77777777" w:rsidR="005D0B0D" w:rsidRPr="001C5FDA" w:rsidRDefault="005D0B0D" w:rsidP="001C5FDA">
      <w:pPr>
        <w:numPr>
          <w:ilvl w:val="12"/>
          <w:numId w:val="0"/>
        </w:numPr>
        <w:ind w:left="708" w:hanging="708"/>
        <w:rPr>
          <w:rFonts w:asciiTheme="minorHAnsi" w:hAnsiTheme="minorHAnsi" w:cstheme="minorHAnsi"/>
        </w:rPr>
      </w:pPr>
    </w:p>
    <w:p w14:paraId="07D5368D" w14:textId="77777777" w:rsidR="009D1767" w:rsidRPr="001C5FDA" w:rsidRDefault="005D0B0D" w:rsidP="001C5FDA">
      <w:pPr>
        <w:numPr>
          <w:ilvl w:val="1"/>
          <w:numId w:val="33"/>
        </w:numPr>
        <w:autoSpaceDE w:val="0"/>
        <w:autoSpaceDN w:val="0"/>
        <w:rPr>
          <w:rFonts w:asciiTheme="minorHAnsi" w:hAnsiTheme="minorHAnsi" w:cstheme="minorHAnsi"/>
        </w:rPr>
      </w:pPr>
      <w:r w:rsidRPr="001C5FDA">
        <w:rPr>
          <w:rFonts w:asciiTheme="minorHAnsi" w:hAnsiTheme="minorHAnsi" w:cstheme="minorHAnsi"/>
        </w:rPr>
        <w:t>Users should be informed of this disclosure</w:t>
      </w:r>
      <w:r w:rsidR="009D1767" w:rsidRPr="001C5FDA">
        <w:rPr>
          <w:rFonts w:asciiTheme="minorHAnsi" w:hAnsiTheme="minorHAnsi" w:cstheme="minorHAnsi"/>
        </w:rPr>
        <w:t xml:space="preserve"> unless this would put at risk the safety of any individual or jeopardise a potential criminal investigation. Details about disclosure of information and who has been informed will always be kept on record and stored securely with restricted access</w:t>
      </w:r>
    </w:p>
    <w:p w14:paraId="199A7134" w14:textId="77777777" w:rsidR="00E67C78" w:rsidRPr="001C5FDA" w:rsidRDefault="00E67C78" w:rsidP="001C5FDA">
      <w:pPr>
        <w:autoSpaceDE w:val="0"/>
        <w:autoSpaceDN w:val="0"/>
        <w:rPr>
          <w:rFonts w:asciiTheme="minorHAnsi" w:hAnsiTheme="minorHAnsi" w:cstheme="minorHAnsi"/>
        </w:rPr>
      </w:pPr>
    </w:p>
    <w:p w14:paraId="54F59149" w14:textId="77777777" w:rsidR="00E67C78" w:rsidRPr="001C5FDA" w:rsidRDefault="00E67C78" w:rsidP="001C5FDA">
      <w:pPr>
        <w:autoSpaceDE w:val="0"/>
        <w:autoSpaceDN w:val="0"/>
        <w:rPr>
          <w:rFonts w:asciiTheme="minorHAnsi" w:hAnsiTheme="minorHAnsi" w:cstheme="minorHAnsi"/>
        </w:rPr>
      </w:pPr>
    </w:p>
    <w:p w14:paraId="6BD37C9A" w14:textId="77777777" w:rsidR="005D0B0D" w:rsidRPr="001C5FDA" w:rsidRDefault="005D0B0D" w:rsidP="001C5FDA">
      <w:pPr>
        <w:rPr>
          <w:rFonts w:asciiTheme="minorHAnsi" w:hAnsiTheme="minorHAnsi" w:cstheme="minorHAnsi"/>
        </w:rPr>
      </w:pPr>
    </w:p>
    <w:p w14:paraId="2B600D0B" w14:textId="77777777" w:rsidR="005D0B0D" w:rsidRPr="001C5FDA" w:rsidRDefault="005D0B0D" w:rsidP="001C5FDA">
      <w:pPr>
        <w:rPr>
          <w:rFonts w:asciiTheme="minorHAnsi" w:hAnsiTheme="minorHAnsi" w:cstheme="minorHAnsi"/>
          <w:b/>
          <w:bCs/>
        </w:rPr>
      </w:pPr>
      <w:r w:rsidRPr="001C5FDA">
        <w:rPr>
          <w:rFonts w:asciiTheme="minorHAnsi" w:hAnsiTheme="minorHAnsi" w:cstheme="minorHAnsi"/>
          <w:b/>
          <w:bCs/>
        </w:rPr>
        <w:t>6.</w:t>
      </w:r>
      <w:r w:rsidRPr="001C5FDA">
        <w:rPr>
          <w:rFonts w:asciiTheme="minorHAnsi" w:hAnsiTheme="minorHAnsi" w:cstheme="minorHAnsi"/>
          <w:b/>
          <w:bCs/>
        </w:rPr>
        <w:tab/>
        <w:t>Disclosures</w:t>
      </w:r>
    </w:p>
    <w:p w14:paraId="1EE12475" w14:textId="77777777" w:rsidR="005D0B0D" w:rsidRPr="001C5FDA" w:rsidRDefault="005D0B0D" w:rsidP="001C5FDA">
      <w:pPr>
        <w:rPr>
          <w:rFonts w:asciiTheme="minorHAnsi" w:hAnsiTheme="minorHAnsi" w:cstheme="minorHAnsi"/>
        </w:rPr>
      </w:pPr>
    </w:p>
    <w:p w14:paraId="3E405E97" w14:textId="41428D03" w:rsidR="005D0B0D" w:rsidRPr="001C5FDA" w:rsidRDefault="005D0B0D" w:rsidP="001C5FDA">
      <w:pPr>
        <w:ind w:left="1418" w:hanging="709"/>
        <w:rPr>
          <w:rFonts w:asciiTheme="minorHAnsi" w:hAnsiTheme="minorHAnsi" w:cstheme="minorHAnsi"/>
        </w:rPr>
      </w:pPr>
      <w:r w:rsidRPr="001C5FDA">
        <w:rPr>
          <w:rFonts w:asciiTheme="minorHAnsi" w:hAnsiTheme="minorHAnsi" w:cstheme="minorHAnsi"/>
        </w:rPr>
        <w:t>6.1</w:t>
      </w:r>
      <w:r w:rsidRPr="001C5FDA">
        <w:rPr>
          <w:rFonts w:asciiTheme="minorHAnsi" w:hAnsiTheme="minorHAnsi" w:cstheme="minorHAnsi"/>
        </w:rPr>
        <w:tab/>
      </w:r>
      <w:r w:rsidRPr="00FC12DD">
        <w:rPr>
          <w:rFonts w:asciiTheme="minorHAnsi" w:hAnsiTheme="minorHAnsi" w:cstheme="minorHAnsi"/>
          <w:highlight w:val="lightGray"/>
        </w:rPr>
        <w:t>(</w:t>
      </w:r>
      <w:r w:rsidR="00FC12DD">
        <w:rPr>
          <w:rFonts w:asciiTheme="minorHAnsi" w:hAnsiTheme="minorHAnsi" w:cstheme="minorHAnsi"/>
          <w:highlight w:val="lightGray"/>
        </w:rPr>
        <w:t>Name of organisation</w:t>
      </w:r>
      <w:r w:rsidRPr="00FC12DD">
        <w:rPr>
          <w:rFonts w:asciiTheme="minorHAnsi" w:hAnsiTheme="minorHAnsi" w:cstheme="minorHAnsi"/>
          <w:highlight w:val="lightGray"/>
        </w:rPr>
        <w:t>)</w:t>
      </w:r>
      <w:r w:rsidRPr="001C5FDA">
        <w:rPr>
          <w:rFonts w:asciiTheme="minorHAnsi" w:hAnsiTheme="minorHAnsi" w:cstheme="minorHAnsi"/>
        </w:rPr>
        <w:t xml:space="preserve"> </w:t>
      </w:r>
      <w:r w:rsidR="00E13184" w:rsidRPr="001C5FDA">
        <w:rPr>
          <w:rFonts w:asciiTheme="minorHAnsi" w:hAnsiTheme="minorHAnsi" w:cstheme="minorHAnsi"/>
        </w:rPr>
        <w:t xml:space="preserve">complies fully with the DBS </w:t>
      </w:r>
      <w:r w:rsidRPr="001C5FDA">
        <w:rPr>
          <w:rFonts w:asciiTheme="minorHAnsi" w:hAnsiTheme="minorHAnsi" w:cstheme="minorHAnsi"/>
        </w:rPr>
        <w:t>Code of practice (E File) regarding the correct handling, use, storage, retention and disposal of Disclosures and Disclosure information.</w:t>
      </w:r>
    </w:p>
    <w:p w14:paraId="4679A8A3" w14:textId="77777777" w:rsidR="005D0B0D" w:rsidRPr="001C5FDA" w:rsidRDefault="005D0B0D" w:rsidP="001C5FDA">
      <w:pPr>
        <w:ind w:left="1418" w:hanging="709"/>
        <w:rPr>
          <w:rFonts w:asciiTheme="minorHAnsi" w:hAnsiTheme="minorHAnsi" w:cstheme="minorHAnsi"/>
        </w:rPr>
      </w:pPr>
    </w:p>
    <w:p w14:paraId="444750A1" w14:textId="77777777" w:rsidR="005D0B0D" w:rsidRPr="001C5FDA" w:rsidRDefault="005D0B0D" w:rsidP="001C5FDA">
      <w:pPr>
        <w:ind w:left="1418" w:hanging="709"/>
        <w:rPr>
          <w:rFonts w:asciiTheme="minorHAnsi" w:hAnsiTheme="minorHAnsi" w:cstheme="minorHAnsi"/>
        </w:rPr>
      </w:pPr>
      <w:r w:rsidRPr="001C5FDA">
        <w:rPr>
          <w:rFonts w:asciiTheme="minorHAnsi" w:hAnsiTheme="minorHAnsi" w:cstheme="minorHAnsi"/>
        </w:rPr>
        <w:t>6.2</w:t>
      </w:r>
      <w:r w:rsidRPr="001C5FDA">
        <w:rPr>
          <w:rFonts w:asciiTheme="minorHAnsi" w:hAnsiTheme="minorHAnsi" w:cstheme="minorHAnsi"/>
        </w:rPr>
        <w:tab/>
        <w:t xml:space="preserve">Disclosure information is always kept separately from an applicant’s personnel file in secure storage with access limited to those who are entitled to see it as part of their duties. It is a </w:t>
      </w:r>
      <w:r w:rsidRPr="001C5FDA">
        <w:rPr>
          <w:rFonts w:asciiTheme="minorHAnsi" w:hAnsiTheme="minorHAnsi" w:cstheme="minorHAnsi"/>
          <w:b/>
          <w:bCs/>
        </w:rPr>
        <w:t>criminal offence</w:t>
      </w:r>
      <w:r w:rsidRPr="001C5FDA">
        <w:rPr>
          <w:rFonts w:asciiTheme="minorHAnsi" w:hAnsiTheme="minorHAnsi" w:cstheme="minorHAnsi"/>
        </w:rPr>
        <w:t xml:space="preserve"> to pass this information to anyone who is not entitled to receive it.</w:t>
      </w:r>
    </w:p>
    <w:p w14:paraId="7EECFB0A" w14:textId="77777777" w:rsidR="005D0B0D" w:rsidRPr="001C5FDA" w:rsidRDefault="005D0B0D" w:rsidP="001C5FDA">
      <w:pPr>
        <w:ind w:left="1418" w:hanging="709"/>
        <w:rPr>
          <w:rFonts w:asciiTheme="minorHAnsi" w:hAnsiTheme="minorHAnsi" w:cstheme="minorHAnsi"/>
        </w:rPr>
      </w:pPr>
    </w:p>
    <w:p w14:paraId="6467A491" w14:textId="6EDF4552" w:rsidR="005D0B0D" w:rsidRPr="001C5FDA" w:rsidRDefault="005D0B0D" w:rsidP="001C5FDA">
      <w:pPr>
        <w:ind w:left="1418" w:hanging="709"/>
        <w:rPr>
          <w:rFonts w:asciiTheme="minorHAnsi" w:hAnsiTheme="minorHAnsi" w:cstheme="minorHAnsi"/>
        </w:rPr>
      </w:pPr>
      <w:r w:rsidRPr="001C5FDA">
        <w:rPr>
          <w:rFonts w:asciiTheme="minorHAnsi" w:hAnsiTheme="minorHAnsi" w:cstheme="minorHAnsi"/>
        </w:rPr>
        <w:t>6.3</w:t>
      </w:r>
      <w:r w:rsidRPr="001C5FDA">
        <w:rPr>
          <w:rFonts w:asciiTheme="minorHAnsi" w:hAnsiTheme="minorHAnsi" w:cstheme="minorHAnsi"/>
        </w:rPr>
        <w:tab/>
        <w:t>Documents will be kept for a year and then destroyed by secure means.  Photocopies will not be kept. Ho</w:t>
      </w:r>
      <w:r w:rsidR="00E13184" w:rsidRPr="001C5FDA">
        <w:rPr>
          <w:rFonts w:asciiTheme="minorHAnsi" w:hAnsiTheme="minorHAnsi" w:cstheme="minorHAnsi"/>
        </w:rPr>
        <w:t xml:space="preserve">wever, </w:t>
      </w:r>
      <w:r w:rsidR="00E13184" w:rsidRPr="00FC12DD">
        <w:rPr>
          <w:rFonts w:asciiTheme="minorHAnsi" w:hAnsiTheme="minorHAnsi" w:cstheme="minorHAnsi"/>
          <w:highlight w:val="lightGray"/>
        </w:rPr>
        <w:t>(N</w:t>
      </w:r>
      <w:r w:rsidR="00FC12DD">
        <w:rPr>
          <w:rFonts w:asciiTheme="minorHAnsi" w:hAnsiTheme="minorHAnsi" w:cstheme="minorHAnsi"/>
          <w:highlight w:val="lightGray"/>
        </w:rPr>
        <w:t>ame of organisation</w:t>
      </w:r>
      <w:r w:rsidR="00E13184" w:rsidRPr="00FC12DD">
        <w:rPr>
          <w:rFonts w:asciiTheme="minorHAnsi" w:hAnsiTheme="minorHAnsi" w:cstheme="minorHAnsi"/>
          <w:highlight w:val="lightGray"/>
        </w:rPr>
        <w:t>)</w:t>
      </w:r>
      <w:r w:rsidR="00E13184" w:rsidRPr="001C5FDA">
        <w:rPr>
          <w:rFonts w:asciiTheme="minorHAnsi" w:hAnsiTheme="minorHAnsi" w:cstheme="minorHAnsi"/>
        </w:rPr>
        <w:t xml:space="preserve"> will</w:t>
      </w:r>
      <w:r w:rsidRPr="001C5FDA">
        <w:rPr>
          <w:rFonts w:asciiTheme="minorHAnsi" w:hAnsiTheme="minorHAnsi" w:cstheme="minorHAnsi"/>
        </w:rPr>
        <w:t xml:space="preserve"> keep a record of the date of issue of a Disclosure, the name of the subject, the type of Disclosure requested, the position for which the Disclosure was requested, the unique reference number of the Disclosure and the details of the recruitment decision taken.</w:t>
      </w:r>
    </w:p>
    <w:p w14:paraId="77214B47" w14:textId="77777777" w:rsidR="005D0B0D" w:rsidRPr="001C5FDA" w:rsidRDefault="005D0B0D" w:rsidP="001C5FDA">
      <w:pPr>
        <w:rPr>
          <w:rFonts w:asciiTheme="minorHAnsi" w:hAnsiTheme="minorHAnsi" w:cstheme="minorHAnsi"/>
        </w:rPr>
      </w:pPr>
    </w:p>
    <w:p w14:paraId="5351E59E" w14:textId="77777777" w:rsidR="005D0B0D" w:rsidRPr="001C5FDA" w:rsidRDefault="005D0B0D" w:rsidP="001C5FDA">
      <w:pPr>
        <w:pStyle w:val="Heading4"/>
        <w:rPr>
          <w:rFonts w:asciiTheme="minorHAnsi" w:hAnsiTheme="minorHAnsi" w:cstheme="minorHAnsi"/>
        </w:rPr>
      </w:pPr>
      <w:r w:rsidRPr="001C5FDA">
        <w:rPr>
          <w:rFonts w:asciiTheme="minorHAnsi" w:hAnsiTheme="minorHAnsi" w:cstheme="minorHAnsi"/>
        </w:rPr>
        <w:t>7.</w:t>
      </w:r>
      <w:r w:rsidRPr="001C5FDA">
        <w:rPr>
          <w:rFonts w:asciiTheme="minorHAnsi" w:hAnsiTheme="minorHAnsi" w:cstheme="minorHAnsi"/>
        </w:rPr>
        <w:tab/>
        <w:t>Data Protection Act</w:t>
      </w:r>
    </w:p>
    <w:p w14:paraId="07E2BDF0" w14:textId="77777777" w:rsidR="005D0B0D" w:rsidRPr="001C5FDA" w:rsidRDefault="005D0B0D" w:rsidP="001C5FDA">
      <w:pPr>
        <w:numPr>
          <w:ilvl w:val="12"/>
          <w:numId w:val="0"/>
        </w:numPr>
        <w:ind w:left="708" w:hanging="708"/>
        <w:rPr>
          <w:rFonts w:asciiTheme="minorHAnsi" w:hAnsiTheme="minorHAnsi" w:cstheme="minorHAnsi"/>
        </w:rPr>
      </w:pPr>
    </w:p>
    <w:p w14:paraId="209D4401" w14:textId="77777777" w:rsidR="005D0B0D" w:rsidRPr="001C5FDA" w:rsidRDefault="005D0B0D" w:rsidP="001C5FDA">
      <w:pPr>
        <w:ind w:left="1418" w:hanging="698"/>
        <w:rPr>
          <w:rFonts w:asciiTheme="minorHAnsi" w:hAnsiTheme="minorHAnsi" w:cstheme="minorHAnsi"/>
        </w:rPr>
      </w:pPr>
      <w:r w:rsidRPr="001C5FDA">
        <w:rPr>
          <w:rFonts w:asciiTheme="minorHAnsi" w:hAnsiTheme="minorHAnsi" w:cstheme="minorHAnsi"/>
        </w:rPr>
        <w:t>7.1.</w:t>
      </w:r>
      <w:r w:rsidRPr="001C5FDA">
        <w:rPr>
          <w:rFonts w:asciiTheme="minorHAnsi" w:hAnsiTheme="minorHAnsi" w:cstheme="minorHAnsi"/>
        </w:rPr>
        <w:tab/>
        <w:t>Information about individuals, whether on computer or on paper, falls within the scope of the Data Protection Act and must comply with the data protection principles. These are that personal data must be:</w:t>
      </w:r>
    </w:p>
    <w:p w14:paraId="4C46AD75" w14:textId="77777777" w:rsidR="005D0B0D" w:rsidRPr="001C5FDA" w:rsidRDefault="005D0B0D" w:rsidP="001C5FDA">
      <w:pPr>
        <w:rPr>
          <w:rFonts w:asciiTheme="minorHAnsi" w:hAnsiTheme="minorHAnsi" w:cstheme="minorHAnsi"/>
        </w:rPr>
      </w:pPr>
    </w:p>
    <w:p w14:paraId="4E794C34" w14:textId="77777777" w:rsidR="005D0B0D" w:rsidRPr="001C5FDA" w:rsidRDefault="005D0B0D" w:rsidP="001C5FDA">
      <w:pPr>
        <w:numPr>
          <w:ilvl w:val="0"/>
          <w:numId w:val="34"/>
        </w:numPr>
        <w:tabs>
          <w:tab w:val="clear" w:pos="360"/>
          <w:tab w:val="num" w:pos="2520"/>
        </w:tabs>
        <w:autoSpaceDE w:val="0"/>
        <w:autoSpaceDN w:val="0"/>
        <w:ind w:left="2520"/>
        <w:rPr>
          <w:rFonts w:asciiTheme="minorHAnsi" w:hAnsiTheme="minorHAnsi" w:cstheme="minorHAnsi"/>
        </w:rPr>
      </w:pPr>
      <w:r w:rsidRPr="001C5FDA">
        <w:rPr>
          <w:rFonts w:asciiTheme="minorHAnsi" w:hAnsiTheme="minorHAnsi" w:cstheme="minorHAnsi"/>
        </w:rPr>
        <w:t>Obtained and processed fairly and lawfully.</w:t>
      </w:r>
    </w:p>
    <w:p w14:paraId="1E6D338B" w14:textId="77777777" w:rsidR="005D0B0D" w:rsidRPr="001C5FDA" w:rsidRDefault="005D0B0D" w:rsidP="001C5FDA">
      <w:pPr>
        <w:numPr>
          <w:ilvl w:val="0"/>
          <w:numId w:val="34"/>
        </w:numPr>
        <w:tabs>
          <w:tab w:val="clear" w:pos="360"/>
          <w:tab w:val="num" w:pos="2520"/>
        </w:tabs>
        <w:autoSpaceDE w:val="0"/>
        <w:autoSpaceDN w:val="0"/>
        <w:ind w:left="2520"/>
        <w:rPr>
          <w:rFonts w:asciiTheme="minorHAnsi" w:hAnsiTheme="minorHAnsi" w:cstheme="minorHAnsi"/>
        </w:rPr>
      </w:pPr>
      <w:r w:rsidRPr="001C5FDA">
        <w:rPr>
          <w:rFonts w:asciiTheme="minorHAnsi" w:hAnsiTheme="minorHAnsi" w:cstheme="minorHAnsi"/>
        </w:rPr>
        <w:t>Held only for specified</w:t>
      </w:r>
      <w:r w:rsidR="009D1767" w:rsidRPr="001C5FDA">
        <w:rPr>
          <w:rFonts w:asciiTheme="minorHAnsi" w:hAnsiTheme="minorHAnsi" w:cstheme="minorHAnsi"/>
        </w:rPr>
        <w:t xml:space="preserve"> lawful </w:t>
      </w:r>
      <w:r w:rsidRPr="001C5FDA">
        <w:rPr>
          <w:rFonts w:asciiTheme="minorHAnsi" w:hAnsiTheme="minorHAnsi" w:cstheme="minorHAnsi"/>
        </w:rPr>
        <w:t>purposes.</w:t>
      </w:r>
    </w:p>
    <w:p w14:paraId="5E5F2E5E" w14:textId="77777777" w:rsidR="005D0B0D" w:rsidRPr="001C5FDA" w:rsidRDefault="005D0B0D" w:rsidP="001C5FDA">
      <w:pPr>
        <w:numPr>
          <w:ilvl w:val="0"/>
          <w:numId w:val="34"/>
        </w:numPr>
        <w:tabs>
          <w:tab w:val="clear" w:pos="360"/>
          <w:tab w:val="num" w:pos="2520"/>
        </w:tabs>
        <w:autoSpaceDE w:val="0"/>
        <w:autoSpaceDN w:val="0"/>
        <w:ind w:left="2520"/>
        <w:rPr>
          <w:rFonts w:asciiTheme="minorHAnsi" w:hAnsiTheme="minorHAnsi" w:cstheme="minorHAnsi"/>
        </w:rPr>
      </w:pPr>
      <w:r w:rsidRPr="001C5FDA">
        <w:rPr>
          <w:rFonts w:asciiTheme="minorHAnsi" w:hAnsiTheme="minorHAnsi" w:cstheme="minorHAnsi"/>
        </w:rPr>
        <w:t xml:space="preserve">Adequate, </w:t>
      </w:r>
      <w:proofErr w:type="gramStart"/>
      <w:r w:rsidRPr="001C5FDA">
        <w:rPr>
          <w:rFonts w:asciiTheme="minorHAnsi" w:hAnsiTheme="minorHAnsi" w:cstheme="minorHAnsi"/>
        </w:rPr>
        <w:t>relevant</w:t>
      </w:r>
      <w:proofErr w:type="gramEnd"/>
      <w:r w:rsidRPr="001C5FDA">
        <w:rPr>
          <w:rFonts w:asciiTheme="minorHAnsi" w:hAnsiTheme="minorHAnsi" w:cstheme="minorHAnsi"/>
        </w:rPr>
        <w:t xml:space="preserve"> and not excessive.</w:t>
      </w:r>
    </w:p>
    <w:p w14:paraId="0482A1F2" w14:textId="77777777" w:rsidR="005D0B0D" w:rsidRPr="001C5FDA" w:rsidRDefault="005D0B0D" w:rsidP="001C5FDA">
      <w:pPr>
        <w:numPr>
          <w:ilvl w:val="0"/>
          <w:numId w:val="34"/>
        </w:numPr>
        <w:tabs>
          <w:tab w:val="clear" w:pos="360"/>
          <w:tab w:val="num" w:pos="2520"/>
        </w:tabs>
        <w:autoSpaceDE w:val="0"/>
        <w:autoSpaceDN w:val="0"/>
        <w:ind w:left="2520"/>
        <w:rPr>
          <w:rFonts w:asciiTheme="minorHAnsi" w:hAnsiTheme="minorHAnsi" w:cstheme="minorHAnsi"/>
        </w:rPr>
      </w:pPr>
      <w:r w:rsidRPr="001C5FDA">
        <w:rPr>
          <w:rFonts w:asciiTheme="minorHAnsi" w:hAnsiTheme="minorHAnsi" w:cstheme="minorHAnsi"/>
        </w:rPr>
        <w:t xml:space="preserve">Accurate and </w:t>
      </w:r>
      <w:r w:rsidR="009D1767" w:rsidRPr="001C5FDA">
        <w:rPr>
          <w:rFonts w:asciiTheme="minorHAnsi" w:hAnsiTheme="minorHAnsi" w:cstheme="minorHAnsi"/>
        </w:rPr>
        <w:t xml:space="preserve">where necessary kept </w:t>
      </w:r>
      <w:r w:rsidRPr="001C5FDA">
        <w:rPr>
          <w:rFonts w:asciiTheme="minorHAnsi" w:hAnsiTheme="minorHAnsi" w:cstheme="minorHAnsi"/>
        </w:rPr>
        <w:t>up to date.</w:t>
      </w:r>
    </w:p>
    <w:p w14:paraId="228B7391" w14:textId="77777777" w:rsidR="005D0B0D" w:rsidRPr="001C5FDA" w:rsidRDefault="00C45A47" w:rsidP="001C5FDA">
      <w:pPr>
        <w:numPr>
          <w:ilvl w:val="0"/>
          <w:numId w:val="34"/>
        </w:numPr>
        <w:tabs>
          <w:tab w:val="clear" w:pos="360"/>
          <w:tab w:val="num" w:pos="2520"/>
        </w:tabs>
        <w:autoSpaceDE w:val="0"/>
        <w:autoSpaceDN w:val="0"/>
        <w:ind w:left="2520"/>
        <w:rPr>
          <w:rFonts w:asciiTheme="minorHAnsi" w:hAnsiTheme="minorHAnsi" w:cstheme="minorHAnsi"/>
        </w:rPr>
      </w:pPr>
      <w:r w:rsidRPr="001C5FDA">
        <w:rPr>
          <w:rFonts w:asciiTheme="minorHAnsi" w:hAnsiTheme="minorHAnsi" w:cstheme="minorHAnsi"/>
        </w:rPr>
        <w:t>Not kept longer than necessary, for the purpose(s) it is used</w:t>
      </w:r>
    </w:p>
    <w:p w14:paraId="5ADD536C" w14:textId="77777777" w:rsidR="005D0B0D" w:rsidRPr="001C5FDA" w:rsidRDefault="005D0B0D" w:rsidP="001C5FDA">
      <w:pPr>
        <w:numPr>
          <w:ilvl w:val="0"/>
          <w:numId w:val="34"/>
        </w:numPr>
        <w:tabs>
          <w:tab w:val="clear" w:pos="360"/>
          <w:tab w:val="num" w:pos="2520"/>
        </w:tabs>
        <w:autoSpaceDE w:val="0"/>
        <w:autoSpaceDN w:val="0"/>
        <w:ind w:left="2520"/>
        <w:rPr>
          <w:rFonts w:asciiTheme="minorHAnsi" w:hAnsiTheme="minorHAnsi" w:cstheme="minorHAnsi"/>
        </w:rPr>
      </w:pPr>
      <w:r w:rsidRPr="001C5FDA">
        <w:rPr>
          <w:rFonts w:asciiTheme="minorHAnsi" w:hAnsiTheme="minorHAnsi" w:cstheme="minorHAnsi"/>
        </w:rPr>
        <w:t>Processed in accordance with the</w:t>
      </w:r>
      <w:r w:rsidR="00C45A47" w:rsidRPr="001C5FDA">
        <w:rPr>
          <w:rFonts w:asciiTheme="minorHAnsi" w:hAnsiTheme="minorHAnsi" w:cstheme="minorHAnsi"/>
        </w:rPr>
        <w:t xml:space="preserve"> rights of the data subject under the</w:t>
      </w:r>
      <w:r w:rsidRPr="001C5FDA">
        <w:rPr>
          <w:rFonts w:asciiTheme="minorHAnsi" w:hAnsiTheme="minorHAnsi" w:cstheme="minorHAnsi"/>
        </w:rPr>
        <w:t xml:space="preserve"> Act.</w:t>
      </w:r>
    </w:p>
    <w:p w14:paraId="77D63697" w14:textId="77777777" w:rsidR="005D0B0D" w:rsidRPr="001C5FDA" w:rsidRDefault="00C45A47" w:rsidP="001C5FDA">
      <w:pPr>
        <w:numPr>
          <w:ilvl w:val="0"/>
          <w:numId w:val="34"/>
        </w:numPr>
        <w:tabs>
          <w:tab w:val="clear" w:pos="360"/>
          <w:tab w:val="num" w:pos="2520"/>
        </w:tabs>
        <w:autoSpaceDE w:val="0"/>
        <w:autoSpaceDN w:val="0"/>
        <w:ind w:left="2520"/>
        <w:rPr>
          <w:rFonts w:asciiTheme="minorHAnsi" w:hAnsiTheme="minorHAnsi" w:cstheme="minorHAnsi"/>
        </w:rPr>
      </w:pPr>
      <w:r w:rsidRPr="001C5FDA">
        <w:rPr>
          <w:rFonts w:asciiTheme="minorHAnsi" w:hAnsiTheme="minorHAnsi" w:cstheme="minorHAnsi"/>
        </w:rPr>
        <w:t>Appropriate technical and organisational measures are to be taken to guard against loss or destruction of, or damage to, personal data</w:t>
      </w:r>
    </w:p>
    <w:p w14:paraId="6FF92F52" w14:textId="77777777" w:rsidR="005D0B0D" w:rsidRPr="001C5FDA" w:rsidRDefault="005D0B0D" w:rsidP="001C5FDA">
      <w:pPr>
        <w:numPr>
          <w:ilvl w:val="0"/>
          <w:numId w:val="34"/>
        </w:numPr>
        <w:tabs>
          <w:tab w:val="clear" w:pos="360"/>
          <w:tab w:val="num" w:pos="2520"/>
        </w:tabs>
        <w:autoSpaceDE w:val="0"/>
        <w:autoSpaceDN w:val="0"/>
        <w:ind w:left="2520"/>
        <w:rPr>
          <w:rFonts w:asciiTheme="minorHAnsi" w:hAnsiTheme="minorHAnsi" w:cstheme="minorHAnsi"/>
        </w:rPr>
      </w:pPr>
      <w:r w:rsidRPr="001C5FDA">
        <w:rPr>
          <w:rFonts w:asciiTheme="minorHAnsi" w:hAnsiTheme="minorHAnsi" w:cstheme="minorHAnsi"/>
        </w:rPr>
        <w:t xml:space="preserve">Not transferred </w:t>
      </w:r>
      <w:r w:rsidR="00C45A47" w:rsidRPr="001C5FDA">
        <w:rPr>
          <w:rFonts w:asciiTheme="minorHAnsi" w:hAnsiTheme="minorHAnsi" w:cstheme="minorHAnsi"/>
        </w:rPr>
        <w:t xml:space="preserve">to countries outside the </w:t>
      </w:r>
      <w:r w:rsidRPr="001C5FDA">
        <w:rPr>
          <w:rFonts w:asciiTheme="minorHAnsi" w:hAnsiTheme="minorHAnsi" w:cstheme="minorHAnsi"/>
        </w:rPr>
        <w:t>Europe</w:t>
      </w:r>
      <w:r w:rsidR="00C45A47" w:rsidRPr="001C5FDA">
        <w:rPr>
          <w:rFonts w:asciiTheme="minorHAnsi" w:hAnsiTheme="minorHAnsi" w:cstheme="minorHAnsi"/>
        </w:rPr>
        <w:t>an Economic Area without an adequate level of protection in place</w:t>
      </w:r>
      <w:r w:rsidRPr="001C5FDA">
        <w:rPr>
          <w:rFonts w:asciiTheme="minorHAnsi" w:hAnsiTheme="minorHAnsi" w:cstheme="minorHAnsi"/>
        </w:rPr>
        <w:t>.</w:t>
      </w:r>
    </w:p>
    <w:p w14:paraId="45994F5B" w14:textId="77777777" w:rsidR="005D0B0D" w:rsidRPr="001C5FDA" w:rsidRDefault="005D0B0D" w:rsidP="001C5FDA">
      <w:pPr>
        <w:numPr>
          <w:ilvl w:val="12"/>
          <w:numId w:val="0"/>
        </w:numPr>
        <w:rPr>
          <w:rFonts w:asciiTheme="minorHAnsi" w:hAnsiTheme="minorHAnsi" w:cstheme="minorHAnsi"/>
        </w:rPr>
      </w:pPr>
    </w:p>
    <w:p w14:paraId="2586258F" w14:textId="77777777" w:rsidR="005D0B0D" w:rsidRPr="001C5FDA" w:rsidRDefault="005D0B0D" w:rsidP="001C5FDA">
      <w:pPr>
        <w:pStyle w:val="Heading4"/>
        <w:rPr>
          <w:rFonts w:asciiTheme="minorHAnsi" w:hAnsiTheme="minorHAnsi" w:cstheme="minorHAnsi"/>
        </w:rPr>
      </w:pPr>
      <w:r w:rsidRPr="001C5FDA">
        <w:rPr>
          <w:rFonts w:asciiTheme="minorHAnsi" w:hAnsiTheme="minorHAnsi" w:cstheme="minorHAnsi"/>
        </w:rPr>
        <w:t>8.</w:t>
      </w:r>
      <w:r w:rsidRPr="001C5FDA">
        <w:rPr>
          <w:rFonts w:asciiTheme="minorHAnsi" w:hAnsiTheme="minorHAnsi" w:cstheme="minorHAnsi"/>
        </w:rPr>
        <w:tab/>
        <w:t>Breach of confidentiality</w:t>
      </w:r>
    </w:p>
    <w:p w14:paraId="265BAE13" w14:textId="77777777" w:rsidR="005D0B0D" w:rsidRPr="001C5FDA" w:rsidRDefault="005D0B0D" w:rsidP="001C5FDA">
      <w:pPr>
        <w:numPr>
          <w:ilvl w:val="12"/>
          <w:numId w:val="0"/>
        </w:numPr>
        <w:ind w:left="708" w:hanging="708"/>
        <w:rPr>
          <w:rFonts w:asciiTheme="minorHAnsi" w:hAnsiTheme="minorHAnsi" w:cstheme="minorHAnsi"/>
        </w:rPr>
      </w:pPr>
    </w:p>
    <w:p w14:paraId="2631E18D" w14:textId="77777777" w:rsidR="005D0B0D" w:rsidRPr="001C5FDA" w:rsidRDefault="005D0B0D" w:rsidP="001C5FDA">
      <w:pPr>
        <w:pStyle w:val="BodyTextIndent2"/>
        <w:rPr>
          <w:rFonts w:asciiTheme="minorHAnsi" w:hAnsiTheme="minorHAnsi" w:cstheme="minorHAnsi"/>
          <w:sz w:val="24"/>
          <w:szCs w:val="24"/>
        </w:rPr>
      </w:pPr>
      <w:r w:rsidRPr="001C5FDA">
        <w:rPr>
          <w:rFonts w:asciiTheme="minorHAnsi" w:hAnsiTheme="minorHAnsi" w:cstheme="minorHAnsi"/>
          <w:sz w:val="24"/>
          <w:szCs w:val="24"/>
        </w:rPr>
        <w:t>8.1.</w:t>
      </w:r>
      <w:r w:rsidRPr="001C5FDA">
        <w:rPr>
          <w:rFonts w:asciiTheme="minorHAnsi" w:hAnsiTheme="minorHAnsi" w:cstheme="minorHAnsi"/>
          <w:sz w:val="24"/>
          <w:szCs w:val="24"/>
        </w:rPr>
        <w:tab/>
      </w:r>
      <w:r w:rsidR="00C45A47" w:rsidRPr="001C5FDA">
        <w:rPr>
          <w:rFonts w:asciiTheme="minorHAnsi" w:hAnsiTheme="minorHAnsi" w:cstheme="minorHAnsi"/>
          <w:sz w:val="24"/>
          <w:szCs w:val="24"/>
        </w:rPr>
        <w:t xml:space="preserve">Misuse of personal data and security incidents must be reported to line managers so that steps can be taken to rectify the problem and </w:t>
      </w:r>
      <w:r w:rsidR="00C45A47" w:rsidRPr="001C5FDA">
        <w:rPr>
          <w:rFonts w:asciiTheme="minorHAnsi" w:hAnsiTheme="minorHAnsi" w:cstheme="minorHAnsi"/>
          <w:sz w:val="24"/>
          <w:szCs w:val="24"/>
        </w:rPr>
        <w:lastRenderedPageBreak/>
        <w:t xml:space="preserve">ensure that the same problem does not occur again. This includes unauthorised access to person-identifiable information where a member of staff, or third party, does not have a need to know. </w:t>
      </w:r>
      <w:r w:rsidR="003C1453" w:rsidRPr="001C5FDA">
        <w:rPr>
          <w:rFonts w:asciiTheme="minorHAnsi" w:hAnsiTheme="minorHAnsi" w:cstheme="minorHAnsi"/>
          <w:sz w:val="24"/>
          <w:szCs w:val="24"/>
        </w:rPr>
        <w:t xml:space="preserve">It also includes incidents of information lying around in a public area, </w:t>
      </w:r>
      <w:proofErr w:type="gramStart"/>
      <w:r w:rsidR="003C1453" w:rsidRPr="001C5FDA">
        <w:rPr>
          <w:rFonts w:asciiTheme="minorHAnsi" w:hAnsiTheme="minorHAnsi" w:cstheme="minorHAnsi"/>
          <w:sz w:val="24"/>
          <w:szCs w:val="24"/>
        </w:rPr>
        <w:t>theft</w:t>
      </w:r>
      <w:proofErr w:type="gramEnd"/>
      <w:r w:rsidR="003C1453" w:rsidRPr="001C5FDA">
        <w:rPr>
          <w:rFonts w:asciiTheme="minorHAnsi" w:hAnsiTheme="minorHAnsi" w:cstheme="minorHAnsi"/>
          <w:sz w:val="24"/>
          <w:szCs w:val="24"/>
        </w:rPr>
        <w:t xml:space="preserve"> and loss of information</w:t>
      </w:r>
    </w:p>
    <w:p w14:paraId="62A69F1C" w14:textId="77777777" w:rsidR="00E67C78" w:rsidRPr="001C5FDA" w:rsidRDefault="00E67C78" w:rsidP="001C5FDA">
      <w:pPr>
        <w:pStyle w:val="BodyTextIndent2"/>
        <w:rPr>
          <w:rFonts w:asciiTheme="minorHAnsi" w:hAnsiTheme="minorHAnsi" w:cstheme="minorHAnsi"/>
          <w:sz w:val="24"/>
          <w:szCs w:val="24"/>
        </w:rPr>
      </w:pPr>
    </w:p>
    <w:p w14:paraId="2D32DA8D" w14:textId="77777777" w:rsidR="005D0B0D" w:rsidRPr="001C5FDA" w:rsidRDefault="005D0B0D" w:rsidP="001C5FDA">
      <w:pPr>
        <w:numPr>
          <w:ilvl w:val="12"/>
          <w:numId w:val="0"/>
        </w:numPr>
        <w:rPr>
          <w:rFonts w:asciiTheme="minorHAnsi" w:hAnsiTheme="minorHAnsi" w:cstheme="minorHAnsi"/>
        </w:rPr>
      </w:pPr>
    </w:p>
    <w:p w14:paraId="12F723D9" w14:textId="77777777" w:rsidR="005D0B0D" w:rsidRPr="001C5FDA" w:rsidRDefault="005D0B0D" w:rsidP="001C5FDA">
      <w:pPr>
        <w:pStyle w:val="Heading4"/>
        <w:rPr>
          <w:rFonts w:asciiTheme="minorHAnsi" w:hAnsiTheme="minorHAnsi" w:cstheme="minorHAnsi"/>
        </w:rPr>
      </w:pPr>
      <w:r w:rsidRPr="001C5FDA">
        <w:rPr>
          <w:rFonts w:asciiTheme="minorHAnsi" w:hAnsiTheme="minorHAnsi" w:cstheme="minorHAnsi"/>
        </w:rPr>
        <w:t xml:space="preserve"> </w:t>
      </w:r>
    </w:p>
    <w:p w14:paraId="2E270065" w14:textId="2173B6BF" w:rsidR="005D0B0D" w:rsidRPr="001C5FDA" w:rsidRDefault="009C7455" w:rsidP="001C5FDA">
      <w:pPr>
        <w:rPr>
          <w:rFonts w:asciiTheme="minorHAnsi" w:hAnsiTheme="minorHAnsi" w:cstheme="minorHAnsi"/>
          <w:color w:val="000000"/>
        </w:rPr>
      </w:pPr>
      <w:r w:rsidRPr="001C5FDA">
        <w:rPr>
          <w:rFonts w:asciiTheme="minorHAnsi" w:hAnsiTheme="minorHAnsi" w:cstheme="minorHAnsi"/>
          <w:b/>
          <w:color w:val="000000"/>
        </w:rPr>
        <w:t xml:space="preserve">Implemented </w:t>
      </w:r>
      <w:r w:rsidR="00CF6D94" w:rsidRPr="001C5FDA">
        <w:rPr>
          <w:rFonts w:asciiTheme="minorHAnsi" w:hAnsiTheme="minorHAnsi" w:cstheme="minorHAnsi"/>
          <w:b/>
          <w:color w:val="000000"/>
        </w:rPr>
        <w:t>Date</w:t>
      </w:r>
      <w:r w:rsidR="005D0B0D" w:rsidRPr="001C5FDA">
        <w:rPr>
          <w:rFonts w:asciiTheme="minorHAnsi" w:hAnsiTheme="minorHAnsi" w:cstheme="minorHAnsi"/>
          <w:b/>
          <w:color w:val="000000"/>
        </w:rPr>
        <w:t>:</w:t>
      </w:r>
      <w:r w:rsidR="00FC12DD">
        <w:rPr>
          <w:rFonts w:asciiTheme="minorHAnsi" w:hAnsiTheme="minorHAnsi" w:cstheme="minorHAnsi"/>
          <w:color w:val="000000"/>
        </w:rPr>
        <w:t xml:space="preserve"> …………………………………………………………………………………………………</w:t>
      </w:r>
    </w:p>
    <w:p w14:paraId="09FA0E61" w14:textId="77777777" w:rsidR="005D0B0D" w:rsidRPr="001C5FDA" w:rsidRDefault="005D0B0D" w:rsidP="001C5FDA">
      <w:pPr>
        <w:rPr>
          <w:rFonts w:asciiTheme="minorHAnsi" w:hAnsiTheme="minorHAnsi" w:cstheme="minorHAnsi"/>
          <w:color w:val="000000"/>
        </w:rPr>
      </w:pPr>
    </w:p>
    <w:p w14:paraId="59064753" w14:textId="5B95C77D" w:rsidR="005D0B0D" w:rsidRPr="001C5FDA" w:rsidRDefault="009C7455" w:rsidP="001C5FDA">
      <w:pPr>
        <w:rPr>
          <w:rFonts w:asciiTheme="minorHAnsi" w:hAnsiTheme="minorHAnsi" w:cstheme="minorHAnsi"/>
          <w:b/>
        </w:rPr>
      </w:pPr>
      <w:r w:rsidRPr="001C5FDA">
        <w:rPr>
          <w:rFonts w:asciiTheme="minorHAnsi" w:hAnsiTheme="minorHAnsi" w:cstheme="minorHAnsi"/>
          <w:b/>
          <w:color w:val="000000"/>
        </w:rPr>
        <w:t>Review Date</w:t>
      </w:r>
      <w:r w:rsidR="005D0B0D" w:rsidRPr="001C5FDA">
        <w:rPr>
          <w:rFonts w:asciiTheme="minorHAnsi" w:hAnsiTheme="minorHAnsi" w:cstheme="minorHAnsi"/>
          <w:b/>
          <w:color w:val="000000"/>
        </w:rPr>
        <w:t>:</w:t>
      </w:r>
      <w:r w:rsidR="00FC12DD">
        <w:rPr>
          <w:rFonts w:asciiTheme="minorHAnsi" w:hAnsiTheme="minorHAnsi" w:cstheme="minorHAnsi"/>
          <w:color w:val="000000"/>
        </w:rPr>
        <w:t xml:space="preserve"> ………………………………………………………………………………………………………</w:t>
      </w:r>
      <w:proofErr w:type="gramStart"/>
      <w:r w:rsidR="00FC12DD">
        <w:rPr>
          <w:rFonts w:asciiTheme="minorHAnsi" w:hAnsiTheme="minorHAnsi" w:cstheme="minorHAnsi"/>
          <w:color w:val="000000"/>
        </w:rPr>
        <w:t>…..</w:t>
      </w:r>
      <w:proofErr w:type="gramEnd"/>
    </w:p>
    <w:p w14:paraId="60EB1BCF" w14:textId="77777777" w:rsidR="005D0B0D" w:rsidRPr="001C5FDA" w:rsidRDefault="005D0B0D" w:rsidP="001C5FDA">
      <w:pPr>
        <w:rPr>
          <w:rFonts w:asciiTheme="minorHAnsi" w:hAnsiTheme="minorHAnsi" w:cstheme="minorHAnsi"/>
        </w:rPr>
      </w:pPr>
    </w:p>
    <w:p w14:paraId="3696BA2D" w14:textId="77777777" w:rsidR="008F4B28" w:rsidRPr="0008682C" w:rsidRDefault="008F4B28" w:rsidP="001C5FDA">
      <w:pPr>
        <w:rPr>
          <w:rFonts w:ascii="Arial" w:hAnsi="Arial" w:cs="Arial"/>
        </w:rPr>
      </w:pPr>
    </w:p>
    <w:sectPr w:rsidR="008F4B28" w:rsidRPr="0008682C" w:rsidSect="00370C42">
      <w:headerReference w:type="default" r:id="rId7"/>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43571" w14:textId="77777777" w:rsidR="00344412" w:rsidRDefault="00344412">
      <w:r>
        <w:separator/>
      </w:r>
    </w:p>
  </w:endnote>
  <w:endnote w:type="continuationSeparator" w:id="0">
    <w:p w14:paraId="7BA8FB46" w14:textId="77777777" w:rsidR="00344412" w:rsidRDefault="0034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AC13" w14:textId="77777777" w:rsidR="00E67C78" w:rsidRDefault="00E67C78" w:rsidP="00370C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7124B4" w14:textId="77777777" w:rsidR="00E67C78" w:rsidRDefault="00E67C78" w:rsidP="005D0B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18B4" w14:textId="77777777" w:rsidR="00E67C78" w:rsidRDefault="00E67C78" w:rsidP="00370C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682C">
      <w:rPr>
        <w:rStyle w:val="PageNumber"/>
        <w:noProof/>
      </w:rPr>
      <w:t>1</w:t>
    </w:r>
    <w:r>
      <w:rPr>
        <w:rStyle w:val="PageNumber"/>
      </w:rPr>
      <w:fldChar w:fldCharType="end"/>
    </w:r>
  </w:p>
  <w:p w14:paraId="508F9A24" w14:textId="77777777" w:rsidR="00E67C78" w:rsidRPr="00127CDF" w:rsidRDefault="00E67C78" w:rsidP="00370C42">
    <w:pPr>
      <w:pStyle w:val="Footer"/>
      <w:rPr>
        <w:lang w:val="en-US"/>
      </w:rPr>
    </w:pPr>
  </w:p>
  <w:p w14:paraId="30192E5F" w14:textId="77777777" w:rsidR="00E67C78" w:rsidRPr="000A535C" w:rsidRDefault="00E67C7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0571E" w14:textId="77777777" w:rsidR="00344412" w:rsidRDefault="00344412">
      <w:r>
        <w:separator/>
      </w:r>
    </w:p>
  </w:footnote>
  <w:footnote w:type="continuationSeparator" w:id="0">
    <w:p w14:paraId="40CFE181" w14:textId="77777777" w:rsidR="00344412" w:rsidRDefault="00344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A4A7" w14:textId="77777777" w:rsidR="00E67C78" w:rsidRDefault="00E67C78" w:rsidP="00370C42">
    <w:pPr>
      <w:pStyle w:val="Header"/>
      <w:tabs>
        <w:tab w:val="left" w:pos="740"/>
      </w:tabs>
    </w:pPr>
    <w:r>
      <w:tab/>
    </w:r>
    <w:r>
      <w:tab/>
    </w:r>
  </w:p>
  <w:p w14:paraId="12155DCF" w14:textId="77777777" w:rsidR="00E67C78" w:rsidRDefault="00E67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7BB"/>
    <w:multiLevelType w:val="multilevel"/>
    <w:tmpl w:val="909643F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15:restartNumberingAfterBreak="0">
    <w:nsid w:val="1FE956AB"/>
    <w:multiLevelType w:val="multilevel"/>
    <w:tmpl w:val="3190BB90"/>
    <w:lvl w:ilvl="0">
      <w:start w:val="1"/>
      <w:numFmt w:val="decimal"/>
      <w:lvlText w:val="%1"/>
      <w:lvlJc w:val="left"/>
      <w:pPr>
        <w:ind w:left="735" w:hanging="735"/>
      </w:pPr>
      <w:rPr>
        <w:rFonts w:ascii="Arial" w:hAnsi="Arial" w:cs="Arial" w:hint="default"/>
        <w:sz w:val="24"/>
      </w:rPr>
    </w:lvl>
    <w:lvl w:ilvl="1">
      <w:start w:val="1"/>
      <w:numFmt w:val="decimal"/>
      <w:lvlText w:val="%2."/>
      <w:lvlJc w:val="left"/>
      <w:pPr>
        <w:ind w:left="1068" w:hanging="360"/>
      </w:pPr>
      <w:rPr>
        <w:rFonts w:hint="default"/>
      </w:rPr>
    </w:lvl>
    <w:lvl w:ilvl="2">
      <w:start w:val="1"/>
      <w:numFmt w:val="decimal"/>
      <w:lvlText w:val="%1.%2.%3"/>
      <w:lvlJc w:val="left"/>
      <w:pPr>
        <w:ind w:left="2151" w:hanging="735"/>
      </w:pPr>
      <w:rPr>
        <w:rFonts w:ascii="Arial" w:hAnsi="Arial" w:cs="Arial" w:hint="default"/>
        <w:sz w:val="24"/>
      </w:rPr>
    </w:lvl>
    <w:lvl w:ilvl="3">
      <w:start w:val="1"/>
      <w:numFmt w:val="decimal"/>
      <w:lvlText w:val="%1.%2.%3.%4"/>
      <w:lvlJc w:val="left"/>
      <w:pPr>
        <w:ind w:left="2859" w:hanging="735"/>
      </w:pPr>
      <w:rPr>
        <w:rFonts w:ascii="Arial" w:hAnsi="Arial" w:cs="Arial" w:hint="default"/>
        <w:sz w:val="24"/>
      </w:rPr>
    </w:lvl>
    <w:lvl w:ilvl="4">
      <w:start w:val="1"/>
      <w:numFmt w:val="decimal"/>
      <w:lvlText w:val="%1.%2.%3.%4.%5"/>
      <w:lvlJc w:val="left"/>
      <w:pPr>
        <w:ind w:left="3912" w:hanging="1080"/>
      </w:pPr>
      <w:rPr>
        <w:rFonts w:ascii="Arial" w:hAnsi="Arial" w:cs="Arial" w:hint="default"/>
        <w:sz w:val="24"/>
      </w:rPr>
    </w:lvl>
    <w:lvl w:ilvl="5">
      <w:start w:val="1"/>
      <w:numFmt w:val="decimal"/>
      <w:lvlText w:val="%1.%2.%3.%4.%5.%6"/>
      <w:lvlJc w:val="left"/>
      <w:pPr>
        <w:ind w:left="4980" w:hanging="1440"/>
      </w:pPr>
      <w:rPr>
        <w:rFonts w:ascii="Arial" w:hAnsi="Arial" w:cs="Arial" w:hint="default"/>
        <w:sz w:val="24"/>
      </w:rPr>
    </w:lvl>
    <w:lvl w:ilvl="6">
      <w:start w:val="1"/>
      <w:numFmt w:val="decimal"/>
      <w:lvlText w:val="%1.%2.%3.%4.%5.%6.%7"/>
      <w:lvlJc w:val="left"/>
      <w:pPr>
        <w:ind w:left="5688" w:hanging="1440"/>
      </w:pPr>
      <w:rPr>
        <w:rFonts w:ascii="Arial" w:hAnsi="Arial" w:cs="Arial" w:hint="default"/>
        <w:sz w:val="24"/>
      </w:rPr>
    </w:lvl>
    <w:lvl w:ilvl="7">
      <w:start w:val="1"/>
      <w:numFmt w:val="decimal"/>
      <w:lvlText w:val="%1.%2.%3.%4.%5.%6.%7.%8"/>
      <w:lvlJc w:val="left"/>
      <w:pPr>
        <w:ind w:left="6756" w:hanging="1800"/>
      </w:pPr>
      <w:rPr>
        <w:rFonts w:ascii="Arial" w:hAnsi="Arial" w:cs="Arial" w:hint="default"/>
        <w:sz w:val="24"/>
      </w:rPr>
    </w:lvl>
    <w:lvl w:ilvl="8">
      <w:start w:val="1"/>
      <w:numFmt w:val="decimal"/>
      <w:lvlText w:val="%1.%2.%3.%4.%5.%6.%7.%8.%9"/>
      <w:lvlJc w:val="left"/>
      <w:pPr>
        <w:ind w:left="7464" w:hanging="1800"/>
      </w:pPr>
      <w:rPr>
        <w:rFonts w:ascii="Arial" w:hAnsi="Arial" w:cs="Arial" w:hint="default"/>
        <w:sz w:val="24"/>
      </w:rPr>
    </w:lvl>
  </w:abstractNum>
  <w:abstractNum w:abstractNumId="2" w15:restartNumberingAfterBreak="0">
    <w:nsid w:val="3B753B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7EC1E64"/>
    <w:multiLevelType w:val="multilevel"/>
    <w:tmpl w:val="128828D2"/>
    <w:lvl w:ilvl="0">
      <w:start w:val="1"/>
      <w:numFmt w:val="decimal"/>
      <w:lvlText w:val="%1."/>
      <w:legacy w:legacy="1" w:legacySpace="0" w:legacyIndent="708"/>
      <w:lvlJc w:val="left"/>
      <w:pPr>
        <w:ind w:left="708" w:hanging="708"/>
      </w:pPr>
      <w:rPr>
        <w:rFonts w:ascii="Arial" w:hAnsi="Arial" w:cs="Arial" w:hint="default"/>
      </w:rPr>
    </w:lvl>
    <w:lvl w:ilvl="1">
      <w:start w:val="1"/>
      <w:numFmt w:val="decimal"/>
      <w:lvlText w:val="%1.%2."/>
      <w:legacy w:legacy="1" w:legacySpace="0" w:legacyIndent="708"/>
      <w:lvlJc w:val="left"/>
      <w:pPr>
        <w:ind w:left="1416" w:hanging="708"/>
      </w:pPr>
      <w:rPr>
        <w:rFonts w:cs="Times New Roman"/>
      </w:rPr>
    </w:lvl>
    <w:lvl w:ilvl="2">
      <w:start w:val="1"/>
      <w:numFmt w:val="decimal"/>
      <w:lvlText w:val="%1.%2.%3."/>
      <w:legacy w:legacy="1" w:legacySpace="0" w:legacyIndent="708"/>
      <w:lvlJc w:val="left"/>
      <w:pPr>
        <w:ind w:left="2124" w:hanging="708"/>
      </w:pPr>
      <w:rPr>
        <w:rFonts w:cs="Times New Roman"/>
      </w:rPr>
    </w:lvl>
    <w:lvl w:ilvl="3">
      <w:start w:val="1"/>
      <w:numFmt w:val="decimal"/>
      <w:lvlText w:val="%1.%2.%3.%4."/>
      <w:legacy w:legacy="1" w:legacySpace="0" w:legacyIndent="708"/>
      <w:lvlJc w:val="left"/>
      <w:pPr>
        <w:ind w:left="2832" w:hanging="708"/>
      </w:pPr>
      <w:rPr>
        <w:rFonts w:cs="Times New Roman"/>
      </w:rPr>
    </w:lvl>
    <w:lvl w:ilvl="4">
      <w:start w:val="1"/>
      <w:numFmt w:val="decimal"/>
      <w:lvlText w:val="%1.%2.%3.%4.%5."/>
      <w:legacy w:legacy="1" w:legacySpace="0" w:legacyIndent="708"/>
      <w:lvlJc w:val="left"/>
      <w:pPr>
        <w:ind w:left="3540" w:hanging="708"/>
      </w:pPr>
      <w:rPr>
        <w:rFonts w:cs="Times New Roman"/>
      </w:rPr>
    </w:lvl>
    <w:lvl w:ilvl="5">
      <w:start w:val="1"/>
      <w:numFmt w:val="decimal"/>
      <w:lvlText w:val="%1.%2.%3.%4.%5.%6."/>
      <w:legacy w:legacy="1" w:legacySpace="0" w:legacyIndent="708"/>
      <w:lvlJc w:val="left"/>
      <w:pPr>
        <w:ind w:left="4248" w:hanging="708"/>
      </w:pPr>
      <w:rPr>
        <w:rFonts w:cs="Times New Roman"/>
      </w:rPr>
    </w:lvl>
    <w:lvl w:ilvl="6">
      <w:start w:val="1"/>
      <w:numFmt w:val="decimal"/>
      <w:lvlText w:val="%1.%2.%3.%4.%5.%6.%7."/>
      <w:legacy w:legacy="1" w:legacySpace="0" w:legacyIndent="708"/>
      <w:lvlJc w:val="left"/>
      <w:pPr>
        <w:ind w:left="4956" w:hanging="708"/>
      </w:pPr>
      <w:rPr>
        <w:rFonts w:cs="Times New Roman"/>
      </w:rPr>
    </w:lvl>
    <w:lvl w:ilvl="7">
      <w:start w:val="1"/>
      <w:numFmt w:val="decimal"/>
      <w:lvlText w:val="%1.%2.%3.%4.%5.%6.%7.%8."/>
      <w:legacy w:legacy="1" w:legacySpace="0" w:legacyIndent="708"/>
      <w:lvlJc w:val="left"/>
      <w:pPr>
        <w:ind w:left="5664" w:hanging="708"/>
      </w:pPr>
      <w:rPr>
        <w:rFonts w:cs="Times New Roman"/>
      </w:rPr>
    </w:lvl>
    <w:lvl w:ilvl="8">
      <w:start w:val="1"/>
      <w:numFmt w:val="decimal"/>
      <w:lvlText w:val="%1.%2.%3.%4.%5.%6.%7.%8.%9."/>
      <w:legacy w:legacy="1" w:legacySpace="0" w:legacyIndent="708"/>
      <w:lvlJc w:val="left"/>
      <w:pPr>
        <w:ind w:left="6372" w:hanging="708"/>
      </w:pPr>
      <w:rPr>
        <w:rFonts w:cs="Times New Roman"/>
      </w:rPr>
    </w:lvl>
  </w:abstractNum>
  <w:abstractNum w:abstractNumId="4" w15:restartNumberingAfterBreak="0">
    <w:nsid w:val="7E541D77"/>
    <w:multiLevelType w:val="multilevel"/>
    <w:tmpl w:val="3190BB90"/>
    <w:lvl w:ilvl="0">
      <w:start w:val="1"/>
      <w:numFmt w:val="decimal"/>
      <w:lvlText w:val="%1"/>
      <w:lvlJc w:val="left"/>
      <w:pPr>
        <w:ind w:left="735" w:hanging="735"/>
      </w:pPr>
      <w:rPr>
        <w:rFonts w:ascii="Arial" w:hAnsi="Arial" w:cs="Arial" w:hint="default"/>
        <w:sz w:val="24"/>
      </w:rPr>
    </w:lvl>
    <w:lvl w:ilvl="1">
      <w:start w:val="1"/>
      <w:numFmt w:val="decimal"/>
      <w:lvlText w:val="%2."/>
      <w:lvlJc w:val="left"/>
      <w:pPr>
        <w:ind w:left="1068" w:hanging="360"/>
      </w:pPr>
      <w:rPr>
        <w:rFonts w:hint="default"/>
      </w:rPr>
    </w:lvl>
    <w:lvl w:ilvl="2">
      <w:start w:val="1"/>
      <w:numFmt w:val="decimal"/>
      <w:lvlText w:val="%1.%2.%3"/>
      <w:lvlJc w:val="left"/>
      <w:pPr>
        <w:ind w:left="2151" w:hanging="735"/>
      </w:pPr>
      <w:rPr>
        <w:rFonts w:ascii="Arial" w:hAnsi="Arial" w:cs="Arial" w:hint="default"/>
        <w:sz w:val="24"/>
      </w:rPr>
    </w:lvl>
    <w:lvl w:ilvl="3">
      <w:start w:val="1"/>
      <w:numFmt w:val="decimal"/>
      <w:lvlText w:val="%1.%2.%3.%4"/>
      <w:lvlJc w:val="left"/>
      <w:pPr>
        <w:ind w:left="2859" w:hanging="735"/>
      </w:pPr>
      <w:rPr>
        <w:rFonts w:ascii="Arial" w:hAnsi="Arial" w:cs="Arial" w:hint="default"/>
        <w:sz w:val="24"/>
      </w:rPr>
    </w:lvl>
    <w:lvl w:ilvl="4">
      <w:start w:val="1"/>
      <w:numFmt w:val="decimal"/>
      <w:lvlText w:val="%1.%2.%3.%4.%5"/>
      <w:lvlJc w:val="left"/>
      <w:pPr>
        <w:ind w:left="3912" w:hanging="1080"/>
      </w:pPr>
      <w:rPr>
        <w:rFonts w:ascii="Arial" w:hAnsi="Arial" w:cs="Arial" w:hint="default"/>
        <w:sz w:val="24"/>
      </w:rPr>
    </w:lvl>
    <w:lvl w:ilvl="5">
      <w:start w:val="1"/>
      <w:numFmt w:val="decimal"/>
      <w:lvlText w:val="%1.%2.%3.%4.%5.%6"/>
      <w:lvlJc w:val="left"/>
      <w:pPr>
        <w:ind w:left="4980" w:hanging="1440"/>
      </w:pPr>
      <w:rPr>
        <w:rFonts w:ascii="Arial" w:hAnsi="Arial" w:cs="Arial" w:hint="default"/>
        <w:sz w:val="24"/>
      </w:rPr>
    </w:lvl>
    <w:lvl w:ilvl="6">
      <w:start w:val="1"/>
      <w:numFmt w:val="decimal"/>
      <w:lvlText w:val="%1.%2.%3.%4.%5.%6.%7"/>
      <w:lvlJc w:val="left"/>
      <w:pPr>
        <w:ind w:left="5688" w:hanging="1440"/>
      </w:pPr>
      <w:rPr>
        <w:rFonts w:ascii="Arial" w:hAnsi="Arial" w:cs="Arial" w:hint="default"/>
        <w:sz w:val="24"/>
      </w:rPr>
    </w:lvl>
    <w:lvl w:ilvl="7">
      <w:start w:val="1"/>
      <w:numFmt w:val="decimal"/>
      <w:lvlText w:val="%1.%2.%3.%4.%5.%6.%7.%8"/>
      <w:lvlJc w:val="left"/>
      <w:pPr>
        <w:ind w:left="6756" w:hanging="1800"/>
      </w:pPr>
      <w:rPr>
        <w:rFonts w:ascii="Arial" w:hAnsi="Arial" w:cs="Arial" w:hint="default"/>
        <w:sz w:val="24"/>
      </w:rPr>
    </w:lvl>
    <w:lvl w:ilvl="8">
      <w:start w:val="1"/>
      <w:numFmt w:val="decimal"/>
      <w:lvlText w:val="%1.%2.%3.%4.%5.%6.%7.%8.%9"/>
      <w:lvlJc w:val="left"/>
      <w:pPr>
        <w:ind w:left="7464" w:hanging="1800"/>
      </w:pPr>
      <w:rPr>
        <w:rFonts w:ascii="Arial" w:hAnsi="Arial" w:cs="Arial" w:hint="default"/>
        <w:sz w:val="24"/>
      </w:rPr>
    </w:lvl>
  </w:abstractNum>
  <w:num w:numId="1">
    <w:abstractNumId w:val="3"/>
  </w:num>
  <w:num w:numId="2">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3">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4">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5">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6">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7">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8">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9">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10">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11">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12">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13">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14">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15">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16">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17">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18">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19">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20">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21">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22">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23">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24">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25">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26">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27">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28">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29">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30">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31">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32">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33">
    <w:abstractNumId w:val="3"/>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rFonts w:cs="Times New Roman"/>
        </w:rPr>
      </w:lvl>
    </w:lvlOverride>
    <w:lvlOverride w:ilvl="2">
      <w:lvl w:ilvl="2">
        <w:start w:val="1"/>
        <w:numFmt w:val="decimal"/>
        <w:lvlText w:val="%1.%2.%3."/>
        <w:legacy w:legacy="1" w:legacySpace="0" w:legacyIndent="708"/>
        <w:lvlJc w:val="left"/>
        <w:pPr>
          <w:ind w:left="2124" w:hanging="708"/>
        </w:pPr>
        <w:rPr>
          <w:rFonts w:cs="Times New Roman"/>
        </w:rPr>
      </w:lvl>
    </w:lvlOverride>
    <w:lvlOverride w:ilvl="3">
      <w:lvl w:ilvl="3">
        <w:start w:val="1"/>
        <w:numFmt w:val="decimal"/>
        <w:lvlText w:val="%1.%2.%3.%4."/>
        <w:legacy w:legacy="1" w:legacySpace="0" w:legacyIndent="708"/>
        <w:lvlJc w:val="left"/>
        <w:pPr>
          <w:ind w:left="2832" w:hanging="708"/>
        </w:pPr>
        <w:rPr>
          <w:rFonts w:cs="Times New Roman"/>
        </w:rPr>
      </w:lvl>
    </w:lvlOverride>
    <w:lvlOverride w:ilvl="4">
      <w:lvl w:ilvl="4">
        <w:start w:val="1"/>
        <w:numFmt w:val="decimal"/>
        <w:lvlText w:val="%1.%2.%3.%4.%5."/>
        <w:legacy w:legacy="1" w:legacySpace="0" w:legacyIndent="708"/>
        <w:lvlJc w:val="left"/>
        <w:pPr>
          <w:ind w:left="3540" w:hanging="708"/>
        </w:pPr>
        <w:rPr>
          <w:rFonts w:cs="Times New Roman"/>
        </w:rPr>
      </w:lvl>
    </w:lvlOverride>
    <w:lvlOverride w:ilvl="5">
      <w:lvl w:ilvl="5">
        <w:start w:val="1"/>
        <w:numFmt w:val="decimal"/>
        <w:lvlText w:val="%1.%2.%3.%4.%5.%6."/>
        <w:legacy w:legacy="1" w:legacySpace="0" w:legacyIndent="708"/>
        <w:lvlJc w:val="left"/>
        <w:pPr>
          <w:ind w:left="4248" w:hanging="708"/>
        </w:pPr>
        <w:rPr>
          <w:rFonts w:cs="Times New Roman"/>
        </w:rPr>
      </w:lvl>
    </w:lvlOverride>
    <w:lvlOverride w:ilvl="6">
      <w:lvl w:ilvl="6">
        <w:start w:val="1"/>
        <w:numFmt w:val="decimal"/>
        <w:lvlText w:val="%1.%2.%3.%4.%5.%6.%7."/>
        <w:legacy w:legacy="1" w:legacySpace="0" w:legacyIndent="708"/>
        <w:lvlJc w:val="left"/>
        <w:pPr>
          <w:ind w:left="4956" w:hanging="708"/>
        </w:pPr>
        <w:rPr>
          <w:rFonts w:cs="Times New Roman"/>
        </w:rPr>
      </w:lvl>
    </w:lvlOverride>
    <w:lvlOverride w:ilvl="7">
      <w:lvl w:ilvl="7">
        <w:start w:val="1"/>
        <w:numFmt w:val="decimal"/>
        <w:lvlText w:val="%1.%2.%3.%4.%5.%6.%7.%8."/>
        <w:legacy w:legacy="1" w:legacySpace="0" w:legacyIndent="708"/>
        <w:lvlJc w:val="left"/>
        <w:pPr>
          <w:ind w:left="5664" w:hanging="708"/>
        </w:pPr>
        <w:rPr>
          <w:rFonts w:cs="Times New Roman"/>
        </w:rPr>
      </w:lvl>
    </w:lvlOverride>
    <w:lvlOverride w:ilvl="8">
      <w:lvl w:ilvl="8">
        <w:start w:val="1"/>
        <w:numFmt w:val="decimal"/>
        <w:lvlText w:val="%1.%2.%3.%4.%5.%6.%7.%8.%9."/>
        <w:legacy w:legacy="1" w:legacySpace="0" w:legacyIndent="708"/>
        <w:lvlJc w:val="left"/>
        <w:pPr>
          <w:ind w:left="6372" w:hanging="708"/>
        </w:pPr>
        <w:rPr>
          <w:rFonts w:cs="Times New Roman"/>
        </w:rPr>
      </w:lvl>
    </w:lvlOverride>
  </w:num>
  <w:num w:numId="34">
    <w:abstractNumId w:val="2"/>
  </w:num>
  <w:num w:numId="35">
    <w:abstractNumId w:val="0"/>
  </w:num>
  <w:num w:numId="36">
    <w:abstractNumId w:val="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0D"/>
    <w:rsid w:val="0008682C"/>
    <w:rsid w:val="001750B3"/>
    <w:rsid w:val="001C5FDA"/>
    <w:rsid w:val="001E24E8"/>
    <w:rsid w:val="00344412"/>
    <w:rsid w:val="00370C42"/>
    <w:rsid w:val="003C1453"/>
    <w:rsid w:val="004D2353"/>
    <w:rsid w:val="005D0B0D"/>
    <w:rsid w:val="005F4301"/>
    <w:rsid w:val="005F58CD"/>
    <w:rsid w:val="008D4958"/>
    <w:rsid w:val="008F4B28"/>
    <w:rsid w:val="00947EAD"/>
    <w:rsid w:val="009C7455"/>
    <w:rsid w:val="009D1767"/>
    <w:rsid w:val="00AE55DE"/>
    <w:rsid w:val="00B530BB"/>
    <w:rsid w:val="00C45A47"/>
    <w:rsid w:val="00CA3917"/>
    <w:rsid w:val="00CF6D94"/>
    <w:rsid w:val="00D37C15"/>
    <w:rsid w:val="00E13184"/>
    <w:rsid w:val="00E67C78"/>
    <w:rsid w:val="00F81552"/>
    <w:rsid w:val="00FC12DD"/>
    <w:rsid w:val="00FC7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73102"/>
  <w15:chartTrackingRefBased/>
  <w15:docId w15:val="{A9ADFAFD-5DBD-429A-9ECB-662F45D3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B0D"/>
    <w:rPr>
      <w:sz w:val="24"/>
      <w:szCs w:val="24"/>
      <w:lang w:eastAsia="en-US"/>
    </w:rPr>
  </w:style>
  <w:style w:type="paragraph" w:styleId="Heading1">
    <w:name w:val="heading 1"/>
    <w:basedOn w:val="Normal"/>
    <w:next w:val="Normal"/>
    <w:link w:val="Heading1Char"/>
    <w:qFormat/>
    <w:rsid w:val="001C5F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5D0B0D"/>
    <w:pPr>
      <w:keepNext/>
      <w:autoSpaceDE w:val="0"/>
      <w:autoSpaceDN w:val="0"/>
      <w:jc w:val="center"/>
      <w:outlineLvl w:val="2"/>
    </w:pPr>
    <w:rPr>
      <w:rFonts w:ascii="Comic Sans MS" w:hAnsi="Comic Sans MS"/>
      <w:b/>
      <w:bCs/>
      <w:sz w:val="28"/>
      <w:szCs w:val="28"/>
    </w:rPr>
  </w:style>
  <w:style w:type="paragraph" w:styleId="Heading4">
    <w:name w:val="heading 4"/>
    <w:basedOn w:val="Normal"/>
    <w:next w:val="Normal"/>
    <w:link w:val="Heading4Char"/>
    <w:qFormat/>
    <w:rsid w:val="005D0B0D"/>
    <w:pPr>
      <w:keepNext/>
      <w:autoSpaceDE w:val="0"/>
      <w:autoSpaceDN w:val="0"/>
      <w:outlineLvl w:val="3"/>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5D0B0D"/>
    <w:rPr>
      <w:rFonts w:ascii="Comic Sans MS" w:hAnsi="Comic Sans MS"/>
      <w:b/>
      <w:bCs/>
      <w:sz w:val="28"/>
      <w:szCs w:val="28"/>
      <w:lang w:val="en-GB" w:eastAsia="en-US" w:bidi="ar-SA"/>
    </w:rPr>
  </w:style>
  <w:style w:type="character" w:customStyle="1" w:styleId="Heading4Char">
    <w:name w:val="Heading 4 Char"/>
    <w:link w:val="Heading4"/>
    <w:semiHidden/>
    <w:locked/>
    <w:rsid w:val="005D0B0D"/>
    <w:rPr>
      <w:rFonts w:ascii="Comic Sans MS" w:hAnsi="Comic Sans MS"/>
      <w:b/>
      <w:bCs/>
      <w:sz w:val="24"/>
      <w:szCs w:val="24"/>
      <w:lang w:val="en-GB" w:eastAsia="en-US" w:bidi="ar-SA"/>
    </w:rPr>
  </w:style>
  <w:style w:type="paragraph" w:styleId="Header">
    <w:name w:val="header"/>
    <w:basedOn w:val="Normal"/>
    <w:link w:val="HeaderChar"/>
    <w:rsid w:val="005D0B0D"/>
    <w:pPr>
      <w:tabs>
        <w:tab w:val="center" w:pos="4153"/>
        <w:tab w:val="right" w:pos="8306"/>
      </w:tabs>
    </w:pPr>
  </w:style>
  <w:style w:type="character" w:customStyle="1" w:styleId="HeaderChar">
    <w:name w:val="Header Char"/>
    <w:link w:val="Header"/>
    <w:semiHidden/>
    <w:locked/>
    <w:rsid w:val="005D0B0D"/>
    <w:rPr>
      <w:sz w:val="24"/>
      <w:szCs w:val="24"/>
      <w:lang w:val="en-GB" w:eastAsia="en-US" w:bidi="ar-SA"/>
    </w:rPr>
  </w:style>
  <w:style w:type="paragraph" w:styleId="Footer">
    <w:name w:val="footer"/>
    <w:basedOn w:val="Normal"/>
    <w:link w:val="FooterChar"/>
    <w:rsid w:val="005D0B0D"/>
    <w:pPr>
      <w:tabs>
        <w:tab w:val="center" w:pos="4153"/>
        <w:tab w:val="right" w:pos="8306"/>
      </w:tabs>
    </w:pPr>
  </w:style>
  <w:style w:type="character" w:customStyle="1" w:styleId="FooterChar">
    <w:name w:val="Footer Char"/>
    <w:link w:val="Footer"/>
    <w:semiHidden/>
    <w:locked/>
    <w:rsid w:val="005D0B0D"/>
    <w:rPr>
      <w:sz w:val="24"/>
      <w:szCs w:val="24"/>
      <w:lang w:val="en-GB" w:eastAsia="en-US" w:bidi="ar-SA"/>
    </w:rPr>
  </w:style>
  <w:style w:type="character" w:styleId="Hyperlink">
    <w:name w:val="Hyperlink"/>
    <w:rsid w:val="005D0B0D"/>
    <w:rPr>
      <w:rFonts w:cs="Times New Roman"/>
      <w:color w:val="0000FF"/>
      <w:u w:val="single"/>
    </w:rPr>
  </w:style>
  <w:style w:type="paragraph" w:styleId="BodyTextIndent">
    <w:name w:val="Body Text Indent"/>
    <w:basedOn w:val="Normal"/>
    <w:link w:val="BodyTextIndentChar"/>
    <w:rsid w:val="005D0B0D"/>
    <w:pPr>
      <w:numPr>
        <w:ilvl w:val="12"/>
      </w:numPr>
      <w:autoSpaceDE w:val="0"/>
      <w:autoSpaceDN w:val="0"/>
      <w:ind w:left="708" w:firstLine="1"/>
    </w:pPr>
    <w:rPr>
      <w:rFonts w:ascii="Arial" w:hAnsi="Arial" w:cs="Arial"/>
      <w:sz w:val="22"/>
      <w:szCs w:val="22"/>
    </w:rPr>
  </w:style>
  <w:style w:type="character" w:customStyle="1" w:styleId="BodyTextIndentChar">
    <w:name w:val="Body Text Indent Char"/>
    <w:link w:val="BodyTextIndent"/>
    <w:semiHidden/>
    <w:locked/>
    <w:rsid w:val="005D0B0D"/>
    <w:rPr>
      <w:rFonts w:ascii="Arial" w:hAnsi="Arial" w:cs="Arial"/>
      <w:sz w:val="22"/>
      <w:szCs w:val="22"/>
      <w:lang w:val="en-GB" w:eastAsia="en-US" w:bidi="ar-SA"/>
    </w:rPr>
  </w:style>
  <w:style w:type="paragraph" w:styleId="BodyTextIndent2">
    <w:name w:val="Body Text Indent 2"/>
    <w:basedOn w:val="Normal"/>
    <w:link w:val="BodyTextIndent2Char"/>
    <w:rsid w:val="005D0B0D"/>
    <w:pPr>
      <w:autoSpaceDE w:val="0"/>
      <w:autoSpaceDN w:val="0"/>
      <w:ind w:left="1418" w:hanging="710"/>
    </w:pPr>
    <w:rPr>
      <w:rFonts w:ascii="Arial" w:hAnsi="Arial" w:cs="Arial"/>
      <w:sz w:val="22"/>
      <w:szCs w:val="22"/>
    </w:rPr>
  </w:style>
  <w:style w:type="character" w:customStyle="1" w:styleId="BodyTextIndent2Char">
    <w:name w:val="Body Text Indent 2 Char"/>
    <w:link w:val="BodyTextIndent2"/>
    <w:semiHidden/>
    <w:locked/>
    <w:rsid w:val="005D0B0D"/>
    <w:rPr>
      <w:rFonts w:ascii="Arial" w:hAnsi="Arial" w:cs="Arial"/>
      <w:sz w:val="22"/>
      <w:szCs w:val="22"/>
      <w:lang w:val="en-GB" w:eastAsia="en-US" w:bidi="ar-SA"/>
    </w:rPr>
  </w:style>
  <w:style w:type="character" w:styleId="PageNumber">
    <w:name w:val="page number"/>
    <w:basedOn w:val="DefaultParagraphFont"/>
    <w:rsid w:val="005D0B0D"/>
  </w:style>
  <w:style w:type="character" w:customStyle="1" w:styleId="Heading1Char">
    <w:name w:val="Heading 1 Char"/>
    <w:basedOn w:val="DefaultParagraphFont"/>
    <w:link w:val="Heading1"/>
    <w:rsid w:val="001C5FDA"/>
    <w:rPr>
      <w:rFonts w:asciiTheme="majorHAnsi" w:eastAsiaTheme="majorEastAsia" w:hAnsiTheme="majorHAnsi" w:cstheme="majorBidi"/>
      <w:color w:val="2F5496" w:themeColor="accent1" w:themeShade="BF"/>
      <w:sz w:val="32"/>
      <w:szCs w:val="32"/>
      <w:lang w:eastAsia="en-US"/>
    </w:rPr>
  </w:style>
  <w:style w:type="paragraph" w:styleId="Subtitle">
    <w:name w:val="Subtitle"/>
    <w:basedOn w:val="Normal"/>
    <w:next w:val="Normal"/>
    <w:link w:val="SubtitleChar"/>
    <w:qFormat/>
    <w:rsid w:val="001C5FD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C5FDA"/>
    <w:rPr>
      <w:rFonts w:asciiTheme="minorHAnsi" w:eastAsiaTheme="minorEastAsia" w:hAnsiTheme="minorHAnsi" w:cstheme="minorBidi"/>
      <w:color w:val="5A5A5A" w:themeColor="text1" w:themeTint="A5"/>
      <w:spacing w:val="15"/>
      <w:sz w:val="22"/>
      <w:szCs w:val="22"/>
      <w:lang w:eastAsia="en-US"/>
    </w:rPr>
  </w:style>
  <w:style w:type="paragraph" w:styleId="ListParagraph">
    <w:name w:val="List Paragraph"/>
    <w:basedOn w:val="Normal"/>
    <w:uiPriority w:val="34"/>
    <w:qFormat/>
    <w:rsid w:val="00F81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(Name of organisation) Confidentiality Policy</vt:lpstr>
    </vt:vector>
  </TitlesOfParts>
  <Company>IVAC</Company>
  <LinksUpToDate>false</LinksUpToDate>
  <CharactersWithSpaces>8411</CharactersWithSpaces>
  <SharedDoc>false</SharedDoc>
  <HLinks>
    <vt:vector size="12" baseType="variant">
      <vt:variant>
        <vt:i4>6684712</vt:i4>
      </vt:variant>
      <vt:variant>
        <vt:i4>8</vt:i4>
      </vt:variant>
      <vt:variant>
        <vt:i4>0</vt:i4>
      </vt:variant>
      <vt:variant>
        <vt:i4>5</vt:i4>
      </vt:variant>
      <vt:variant>
        <vt:lpwstr>http://www.vai.org.uk/</vt:lpwstr>
      </vt:variant>
      <vt:variant>
        <vt:lpwstr/>
      </vt:variant>
      <vt:variant>
        <vt:i4>1769582</vt:i4>
      </vt:variant>
      <vt:variant>
        <vt:i4>5</vt:i4>
      </vt:variant>
      <vt:variant>
        <vt:i4>0</vt:i4>
      </vt:variant>
      <vt:variant>
        <vt:i4>5</vt:i4>
      </vt:variant>
      <vt:variant>
        <vt:lpwstr>mailto:information@vai.org.uk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 Confidentiality Policy</dc:title>
  <dc:subject/>
  <dc:creator>YvetteE</dc:creator>
  <cp:keywords/>
  <dc:description/>
  <cp:lastModifiedBy>Briscoe, Victoria</cp:lastModifiedBy>
  <cp:revision>2</cp:revision>
  <dcterms:created xsi:type="dcterms:W3CDTF">2022-04-08T14:52:00Z</dcterms:created>
  <dcterms:modified xsi:type="dcterms:W3CDTF">2022-04-08T14:52:00Z</dcterms:modified>
</cp:coreProperties>
</file>